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B04BA" w14:textId="0F54FE67" w:rsidR="002E3DC8" w:rsidRPr="00392F65" w:rsidRDefault="002B2702" w:rsidP="00D44674">
      <w:pPr>
        <w:tabs>
          <w:tab w:val="center" w:pos="4536"/>
          <w:tab w:val="right" w:pos="8280"/>
          <w:tab w:val="right" w:pos="9781"/>
        </w:tabs>
        <w:spacing w:after="0"/>
        <w:ind w:right="-58"/>
        <w:rPr>
          <w:rFonts w:ascii="Arial" w:hAnsi="Arial" w:cs="Arial"/>
          <w:b/>
          <w:bCs/>
          <w:sz w:val="24"/>
        </w:rPr>
      </w:pPr>
      <w:r>
        <w:rPr>
          <w:rFonts w:ascii="Arial" w:hAnsi="Arial" w:cs="Arial"/>
          <w:b/>
          <w:bCs/>
          <w:sz w:val="24"/>
        </w:rPr>
        <w:t>3GPP TSG RAN WG1 NR Ad-Hoc#2</w:t>
      </w:r>
      <w:r w:rsidR="002E3DC8" w:rsidRPr="00392F65">
        <w:rPr>
          <w:rFonts w:ascii="Arial" w:hAnsi="Arial" w:cs="Arial" w:hint="eastAsia"/>
          <w:b/>
          <w:bCs/>
          <w:sz w:val="24"/>
        </w:rPr>
        <w:t xml:space="preserve">              </w:t>
      </w:r>
      <w:r w:rsidR="002E3DC8" w:rsidRPr="00392F65">
        <w:rPr>
          <w:rFonts w:ascii="Arial" w:eastAsia="MS Mincho" w:hAnsi="Arial" w:cs="Arial" w:hint="eastAsia"/>
          <w:b/>
          <w:bCs/>
          <w:sz w:val="24"/>
          <w:lang w:eastAsia="ja-JP"/>
        </w:rPr>
        <w:t xml:space="preserve">                   </w:t>
      </w:r>
      <w:r w:rsidR="002E3DC8">
        <w:rPr>
          <w:rFonts w:ascii="Arial" w:eastAsia="MS Mincho" w:hAnsi="Arial" w:cs="Arial"/>
          <w:b/>
          <w:bCs/>
          <w:sz w:val="24"/>
          <w:lang w:eastAsia="ja-JP"/>
        </w:rPr>
        <w:t xml:space="preserve">  </w:t>
      </w:r>
      <w:r w:rsidR="002E3DC8" w:rsidRPr="00392F65">
        <w:rPr>
          <w:rFonts w:ascii="Arial" w:hAnsi="Arial" w:cs="Arial"/>
          <w:b/>
          <w:bCs/>
          <w:sz w:val="24"/>
        </w:rPr>
        <w:t>R1-1</w:t>
      </w:r>
      <w:r w:rsidR="002E3DC8" w:rsidRPr="00392F65">
        <w:rPr>
          <w:rFonts w:ascii="Arial" w:eastAsia="MS Mincho" w:hAnsi="Arial" w:cs="Arial" w:hint="eastAsia"/>
          <w:b/>
          <w:bCs/>
          <w:sz w:val="24"/>
          <w:lang w:eastAsia="ja-JP"/>
        </w:rPr>
        <w:t>7</w:t>
      </w:r>
      <w:r w:rsidR="00BD108D">
        <w:rPr>
          <w:rFonts w:ascii="Arial" w:hAnsi="Arial" w:cs="Arial"/>
          <w:b/>
          <w:bCs/>
          <w:sz w:val="24"/>
        </w:rPr>
        <w:t>10936</w:t>
      </w:r>
    </w:p>
    <w:p w14:paraId="63073A27" w14:textId="3DD4F1F8" w:rsidR="002B2702" w:rsidRPr="002B2702" w:rsidRDefault="002B2702" w:rsidP="00D44674">
      <w:pPr>
        <w:tabs>
          <w:tab w:val="left" w:pos="1701"/>
          <w:tab w:val="right" w:pos="9072"/>
          <w:tab w:val="right" w:pos="10206"/>
        </w:tabs>
        <w:spacing w:after="0"/>
        <w:ind w:left="1440" w:hanging="1440"/>
        <w:rPr>
          <w:rFonts w:ascii="Arial" w:eastAsia="Batang" w:hAnsi="Arial"/>
          <w:b/>
          <w:sz w:val="24"/>
          <w:szCs w:val="24"/>
          <w:lang w:val="en-GB"/>
        </w:rPr>
      </w:pPr>
      <w:r w:rsidRPr="002B2702">
        <w:rPr>
          <w:rFonts w:ascii="Arial" w:eastAsia="MS Mincho" w:hAnsi="Arial" w:cs="Arial" w:hint="eastAsia"/>
          <w:b/>
          <w:bCs/>
          <w:sz w:val="24"/>
          <w:szCs w:val="24"/>
          <w:lang w:val="en-GB" w:eastAsia="ja-JP"/>
        </w:rPr>
        <w:t>Qingdao</w:t>
      </w:r>
      <w:r w:rsidRPr="002B2702">
        <w:rPr>
          <w:rFonts w:ascii="Arial" w:eastAsia="Batang" w:hAnsi="Arial" w:cs="Arial"/>
          <w:b/>
          <w:bCs/>
          <w:sz w:val="24"/>
          <w:szCs w:val="24"/>
          <w:lang w:val="en-GB"/>
        </w:rPr>
        <w:t xml:space="preserve">, </w:t>
      </w:r>
      <w:r w:rsidRPr="002B2702">
        <w:rPr>
          <w:rFonts w:ascii="Arial" w:eastAsia="MS Mincho" w:hAnsi="Arial" w:cs="Arial" w:hint="eastAsia"/>
          <w:b/>
          <w:bCs/>
          <w:sz w:val="24"/>
          <w:szCs w:val="24"/>
          <w:lang w:val="en-GB" w:eastAsia="ja-JP"/>
        </w:rPr>
        <w:t>P.R. China</w:t>
      </w:r>
      <w:r w:rsidRPr="002B2702">
        <w:rPr>
          <w:rFonts w:ascii="Arial" w:eastAsia="Batang" w:hAnsi="Arial" w:cs="Arial"/>
          <w:b/>
          <w:bCs/>
          <w:sz w:val="24"/>
          <w:szCs w:val="24"/>
          <w:lang w:val="en-GB"/>
        </w:rPr>
        <w:t xml:space="preserve"> </w:t>
      </w:r>
      <w:r w:rsidRPr="002B2702">
        <w:rPr>
          <w:rFonts w:ascii="Arial" w:eastAsia="MS Mincho" w:hAnsi="Arial" w:cs="Arial" w:hint="eastAsia"/>
          <w:b/>
          <w:bCs/>
          <w:sz w:val="24"/>
          <w:szCs w:val="24"/>
          <w:lang w:val="en-GB" w:eastAsia="ja-JP"/>
        </w:rPr>
        <w:t xml:space="preserve">27th </w:t>
      </w:r>
      <w:r w:rsidRPr="002B2702">
        <w:rPr>
          <w:rFonts w:ascii="Arial" w:eastAsia="Batang" w:hAnsi="Arial" w:cs="Arial"/>
          <w:b/>
          <w:bCs/>
          <w:sz w:val="24"/>
          <w:szCs w:val="24"/>
          <w:lang w:val="en-GB"/>
        </w:rPr>
        <w:t xml:space="preserve">– </w:t>
      </w:r>
      <w:r w:rsidRPr="002B2702">
        <w:rPr>
          <w:rFonts w:ascii="Arial" w:eastAsia="MS Mincho" w:hAnsi="Arial" w:cs="Arial" w:hint="eastAsia"/>
          <w:b/>
          <w:bCs/>
          <w:sz w:val="24"/>
          <w:szCs w:val="24"/>
          <w:lang w:val="en-GB" w:eastAsia="ja-JP"/>
        </w:rPr>
        <w:t>30th</w:t>
      </w:r>
      <w:r w:rsidRPr="002B2702">
        <w:rPr>
          <w:rFonts w:ascii="Arial" w:eastAsia="Batang" w:hAnsi="Arial" w:cs="Arial"/>
          <w:b/>
          <w:bCs/>
          <w:sz w:val="24"/>
          <w:szCs w:val="24"/>
          <w:lang w:val="en-GB"/>
        </w:rPr>
        <w:t xml:space="preserve"> </w:t>
      </w:r>
      <w:r w:rsidRPr="002B2702">
        <w:rPr>
          <w:rFonts w:ascii="Arial" w:eastAsia="MS Mincho" w:hAnsi="Arial" w:cs="Arial" w:hint="eastAsia"/>
          <w:b/>
          <w:bCs/>
          <w:sz w:val="24"/>
          <w:szCs w:val="24"/>
          <w:lang w:val="en-GB" w:eastAsia="ja-JP"/>
        </w:rPr>
        <w:t>June</w:t>
      </w:r>
      <w:r w:rsidRPr="002B2702">
        <w:rPr>
          <w:rFonts w:ascii="Arial" w:eastAsia="Batang" w:hAnsi="Arial" w:cs="Arial"/>
          <w:b/>
          <w:bCs/>
          <w:sz w:val="24"/>
          <w:szCs w:val="24"/>
          <w:lang w:val="en-GB"/>
        </w:rPr>
        <w:t xml:space="preserve"> 201</w:t>
      </w:r>
      <w:r w:rsidRPr="002B2702">
        <w:rPr>
          <w:rFonts w:ascii="Arial" w:eastAsia="MS Mincho" w:hAnsi="Arial" w:cs="Arial" w:hint="eastAsia"/>
          <w:b/>
          <w:bCs/>
          <w:sz w:val="24"/>
          <w:szCs w:val="24"/>
          <w:lang w:val="en-GB" w:eastAsia="ja-JP"/>
        </w:rPr>
        <w:t>7</w:t>
      </w:r>
    </w:p>
    <w:p w14:paraId="06858B85" w14:textId="77777777" w:rsidR="00214971" w:rsidRPr="00214971" w:rsidRDefault="00214971" w:rsidP="00FC6469">
      <w:pPr>
        <w:pStyle w:val="CRCoverPage"/>
        <w:tabs>
          <w:tab w:val="left" w:pos="1980"/>
        </w:tabs>
        <w:jc w:val="both"/>
        <w:rPr>
          <w:rFonts w:ascii="Times New Roman" w:hAnsi="Times New Roman"/>
          <w:b/>
          <w:bCs/>
          <w:sz w:val="24"/>
          <w:lang w:val="en-US"/>
        </w:rPr>
      </w:pPr>
    </w:p>
    <w:p w14:paraId="6FA141D4" w14:textId="741D7E9B" w:rsidR="00FA20F7" w:rsidRPr="008046FE" w:rsidRDefault="00FA20F7" w:rsidP="00FC6469">
      <w:pPr>
        <w:pStyle w:val="CRCoverPage"/>
        <w:tabs>
          <w:tab w:val="left" w:pos="1980"/>
        </w:tabs>
        <w:jc w:val="both"/>
        <w:rPr>
          <w:rFonts w:cs="Arial"/>
          <w:b/>
          <w:bCs/>
          <w:sz w:val="24"/>
          <w:lang w:val="en-US" w:eastAsia="ja-JP"/>
        </w:rPr>
      </w:pPr>
      <w:r w:rsidRPr="008046FE">
        <w:rPr>
          <w:rFonts w:cs="Arial"/>
          <w:b/>
          <w:bCs/>
          <w:sz w:val="24"/>
          <w:lang w:val="en-US"/>
        </w:rPr>
        <w:t>Agenda Item:</w:t>
      </w:r>
      <w:r w:rsidRPr="008046FE">
        <w:rPr>
          <w:rFonts w:cs="Arial"/>
          <w:b/>
          <w:bCs/>
          <w:sz w:val="24"/>
          <w:lang w:val="en-US"/>
        </w:rPr>
        <w:tab/>
      </w:r>
      <w:r w:rsidR="00ED1266">
        <w:rPr>
          <w:rFonts w:cs="Arial"/>
          <w:bCs/>
          <w:sz w:val="24"/>
          <w:lang w:val="en-US"/>
        </w:rPr>
        <w:t>5.1.2.4.4</w:t>
      </w:r>
    </w:p>
    <w:p w14:paraId="186753AF" w14:textId="00A46058" w:rsidR="00FA20F7" w:rsidRPr="008046FE" w:rsidRDefault="0092027E" w:rsidP="00FA20F7">
      <w:pPr>
        <w:tabs>
          <w:tab w:val="left" w:pos="1985"/>
        </w:tabs>
        <w:rPr>
          <w:rFonts w:ascii="Arial" w:hAnsi="Arial" w:cs="Arial"/>
          <w:b/>
          <w:bCs/>
          <w:sz w:val="24"/>
        </w:rPr>
      </w:pPr>
      <w:r w:rsidRPr="008046FE">
        <w:rPr>
          <w:rFonts w:ascii="Arial" w:hAnsi="Arial" w:cs="Arial"/>
          <w:b/>
          <w:bCs/>
          <w:sz w:val="24"/>
        </w:rPr>
        <w:t>Source:</w:t>
      </w:r>
      <w:r w:rsidRPr="008046FE">
        <w:rPr>
          <w:rFonts w:ascii="Arial" w:hAnsi="Arial" w:cs="Arial"/>
          <w:b/>
          <w:bCs/>
          <w:sz w:val="24"/>
        </w:rPr>
        <w:tab/>
      </w:r>
      <w:r w:rsidRPr="008046FE">
        <w:rPr>
          <w:rFonts w:ascii="Arial" w:hAnsi="Arial" w:cs="Arial"/>
          <w:bCs/>
          <w:sz w:val="24"/>
        </w:rPr>
        <w:t>InterDigital</w:t>
      </w:r>
      <w:r w:rsidR="008977F0" w:rsidRPr="008046FE">
        <w:rPr>
          <w:rFonts w:ascii="Arial" w:hAnsi="Arial" w:cs="Arial"/>
          <w:bCs/>
          <w:sz w:val="24"/>
        </w:rPr>
        <w:t>,</w:t>
      </w:r>
      <w:r w:rsidR="00E17A3B" w:rsidRPr="008046FE">
        <w:rPr>
          <w:rFonts w:ascii="Arial" w:hAnsi="Arial" w:cs="Arial"/>
          <w:bCs/>
          <w:sz w:val="24"/>
        </w:rPr>
        <w:t xml:space="preserve"> </w:t>
      </w:r>
      <w:r w:rsidR="00117FE1" w:rsidRPr="008046FE">
        <w:rPr>
          <w:rFonts w:ascii="Arial" w:hAnsi="Arial" w:cs="Arial"/>
          <w:bCs/>
          <w:sz w:val="24"/>
        </w:rPr>
        <w:t>Inc.</w:t>
      </w:r>
    </w:p>
    <w:p w14:paraId="4F02292E" w14:textId="64456D41" w:rsidR="00FA20F7" w:rsidRPr="008046FE" w:rsidRDefault="00FA20F7" w:rsidP="00FA20F7">
      <w:pPr>
        <w:ind w:left="1985" w:hanging="1985"/>
        <w:rPr>
          <w:rFonts w:ascii="Arial" w:hAnsi="Arial" w:cs="Arial"/>
          <w:b/>
          <w:bCs/>
        </w:rPr>
      </w:pPr>
      <w:r w:rsidRPr="008046FE">
        <w:rPr>
          <w:rFonts w:ascii="Arial" w:hAnsi="Arial" w:cs="Arial"/>
          <w:b/>
          <w:bCs/>
          <w:sz w:val="24"/>
        </w:rPr>
        <w:t>Title:</w:t>
      </w:r>
      <w:r w:rsidRPr="008046FE">
        <w:rPr>
          <w:rFonts w:ascii="Arial" w:hAnsi="Arial" w:cs="Arial"/>
          <w:b/>
          <w:bCs/>
          <w:sz w:val="24"/>
        </w:rPr>
        <w:tab/>
      </w:r>
      <w:r w:rsidR="00BD108D" w:rsidRPr="00BD108D">
        <w:rPr>
          <w:rFonts w:ascii="Arial" w:hAnsi="Arial" w:cs="Arial"/>
          <w:bCs/>
          <w:sz w:val="24"/>
        </w:rPr>
        <w:t>Remaining Issues on PTRS for NR</w:t>
      </w:r>
    </w:p>
    <w:p w14:paraId="20F2A3ED" w14:textId="48C0346C" w:rsidR="00FA20F7" w:rsidRPr="008046FE" w:rsidRDefault="00A51E32" w:rsidP="00FA20F7">
      <w:pPr>
        <w:ind w:left="1985" w:hanging="1985"/>
        <w:rPr>
          <w:rFonts w:ascii="Arial" w:hAnsi="Arial" w:cs="Arial"/>
          <w:b/>
          <w:bCs/>
          <w:sz w:val="24"/>
        </w:rPr>
      </w:pPr>
      <w:r w:rsidRPr="008046FE">
        <w:rPr>
          <w:rFonts w:ascii="Arial" w:hAnsi="Arial" w:cs="Arial"/>
          <w:b/>
          <w:bCs/>
          <w:sz w:val="24"/>
        </w:rPr>
        <w:t>Document for:</w:t>
      </w:r>
      <w:r w:rsidRPr="008046FE">
        <w:rPr>
          <w:rFonts w:ascii="Arial" w:hAnsi="Arial" w:cs="Arial"/>
          <w:b/>
          <w:bCs/>
          <w:sz w:val="24"/>
        </w:rPr>
        <w:tab/>
      </w:r>
      <w:r w:rsidRPr="008046FE">
        <w:rPr>
          <w:rFonts w:ascii="Arial" w:hAnsi="Arial" w:cs="Arial"/>
          <w:bCs/>
          <w:sz w:val="24"/>
        </w:rPr>
        <w:t>Discussion</w:t>
      </w:r>
      <w:r w:rsidR="00CD15BB" w:rsidRPr="008046FE">
        <w:rPr>
          <w:rFonts w:ascii="Arial" w:hAnsi="Arial" w:cs="Arial"/>
          <w:bCs/>
          <w:sz w:val="24"/>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3BFB6104" w14:textId="77777777" w:rsidR="00060AC2" w:rsidRPr="00F96C56" w:rsidRDefault="00060AC2" w:rsidP="00060AC2">
      <w:pPr>
        <w:rPr>
          <w:rFonts w:ascii="Times New Roman" w:hAnsi="Times New Roman" w:cs="Times New Roman"/>
          <w:sz w:val="20"/>
        </w:rPr>
      </w:pPr>
      <w:r w:rsidRPr="00F96C56">
        <w:rPr>
          <w:rFonts w:ascii="Times New Roman" w:hAnsi="Times New Roman" w:cs="Times New Roman"/>
          <w:sz w:val="20"/>
        </w:rPr>
        <w:t>In RAN1 #89, RAN1 made a good progress on PTRS design for NR as follows [1]:</w:t>
      </w:r>
    </w:p>
    <w:p w14:paraId="35C5AD39" w14:textId="77777777" w:rsidR="00060AC2" w:rsidRPr="00F96C56" w:rsidRDefault="00060AC2" w:rsidP="00060AC2">
      <w:pPr>
        <w:spacing w:after="0"/>
        <w:rPr>
          <w:rFonts w:ascii="Times New Roman" w:eastAsia="MS Mincho" w:hAnsi="Times New Roman" w:cs="Times New Roman"/>
          <w:b/>
          <w:i/>
          <w:sz w:val="20"/>
          <w:u w:val="single"/>
          <w:lang w:eastAsia="ja-JP"/>
        </w:rPr>
      </w:pPr>
      <w:r w:rsidRPr="00F96C56">
        <w:rPr>
          <w:rFonts w:ascii="Times New Roman" w:eastAsia="MS Mincho" w:hAnsi="Times New Roman" w:cs="Times New Roman"/>
          <w:b/>
          <w:i/>
          <w:sz w:val="20"/>
          <w:highlight w:val="green"/>
          <w:u w:val="single"/>
          <w:lang w:eastAsia="ja-JP"/>
        </w:rPr>
        <w:t>Agreements:</w:t>
      </w:r>
    </w:p>
    <w:p w14:paraId="7B932438" w14:textId="77777777" w:rsidR="00060AC2" w:rsidRPr="00F96C56" w:rsidRDefault="00060AC2" w:rsidP="00060AC2">
      <w:pPr>
        <w:numPr>
          <w:ilvl w:val="0"/>
          <w:numId w:val="44"/>
        </w:numPr>
        <w:tabs>
          <w:tab w:val="clear" w:pos="360"/>
          <w:tab w:val="num" w:pos="720"/>
        </w:tabs>
        <w:spacing w:after="0" w:line="240" w:lineRule="auto"/>
        <w:ind w:left="720"/>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The RBs containing PTRS can be derived from the scheduled RBs and the associated frequency density</w:t>
      </w:r>
    </w:p>
    <w:p w14:paraId="56E1613E" w14:textId="77777777" w:rsidR="00060AC2" w:rsidRPr="00F96C56" w:rsidRDefault="00060AC2" w:rsidP="00060AC2">
      <w:pPr>
        <w:numPr>
          <w:ilvl w:val="0"/>
          <w:numId w:val="44"/>
        </w:numPr>
        <w:tabs>
          <w:tab w:val="clear" w:pos="360"/>
          <w:tab w:val="num" w:pos="720"/>
        </w:tabs>
        <w:spacing w:after="0" w:line="240" w:lineRule="auto"/>
        <w:ind w:left="720"/>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For a given RB, if present, one PTRS port should be mapped on one subcarrier carrying one or more DMRS ports of the associated DMRS port group</w:t>
      </w:r>
    </w:p>
    <w:p w14:paraId="1F5C6CC1" w14:textId="77777777" w:rsidR="00060AC2" w:rsidRPr="00F96C56" w:rsidRDefault="00060AC2" w:rsidP="00060AC2">
      <w:pPr>
        <w:numPr>
          <w:ilvl w:val="1"/>
          <w:numId w:val="44"/>
        </w:numPr>
        <w:tabs>
          <w:tab w:val="clear" w:pos="1080"/>
          <w:tab w:val="num" w:pos="1440"/>
        </w:tabs>
        <w:spacing w:after="0" w:line="240" w:lineRule="auto"/>
        <w:ind w:left="1440"/>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 xml:space="preserve">FFS: to support different subcarriers by complementary option  </w:t>
      </w:r>
    </w:p>
    <w:p w14:paraId="37C4EACD" w14:textId="77777777" w:rsidR="00060AC2" w:rsidRPr="00F96C56" w:rsidRDefault="00060AC2" w:rsidP="00060AC2">
      <w:pPr>
        <w:numPr>
          <w:ilvl w:val="0"/>
          <w:numId w:val="44"/>
        </w:numPr>
        <w:tabs>
          <w:tab w:val="clear" w:pos="360"/>
          <w:tab w:val="num" w:pos="720"/>
        </w:tabs>
        <w:spacing w:after="0" w:line="240" w:lineRule="auto"/>
        <w:ind w:left="720"/>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Support non-overlapping between PTRS and CSI-RS</w:t>
      </w:r>
    </w:p>
    <w:p w14:paraId="18708747" w14:textId="77777777" w:rsidR="00060AC2" w:rsidRPr="00F96C56" w:rsidRDefault="00060AC2" w:rsidP="00060AC2">
      <w:pPr>
        <w:numPr>
          <w:ilvl w:val="1"/>
          <w:numId w:val="44"/>
        </w:numPr>
        <w:tabs>
          <w:tab w:val="clear" w:pos="1080"/>
          <w:tab w:val="num" w:pos="1440"/>
        </w:tabs>
        <w:spacing w:after="0" w:line="240" w:lineRule="auto"/>
        <w:ind w:left="1440"/>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whether PTRS or CSI-RS should be punctured or shifted on overlapping part if PTRS and CSI-RS are collided</w:t>
      </w:r>
    </w:p>
    <w:p w14:paraId="3002693D" w14:textId="77777777" w:rsidR="00060AC2" w:rsidRPr="00F96C56" w:rsidRDefault="00060AC2" w:rsidP="00060AC2">
      <w:pPr>
        <w:numPr>
          <w:ilvl w:val="0"/>
          <w:numId w:val="44"/>
        </w:numPr>
        <w:tabs>
          <w:tab w:val="clear" w:pos="360"/>
          <w:tab w:val="num" w:pos="720"/>
        </w:tabs>
        <w:spacing w:after="0" w:line="240" w:lineRule="auto"/>
        <w:ind w:left="720"/>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Support non-overlapping between PTRS and SRS</w:t>
      </w:r>
    </w:p>
    <w:p w14:paraId="678C16B5" w14:textId="77777777" w:rsidR="00060AC2" w:rsidRPr="00F96C56" w:rsidRDefault="00060AC2" w:rsidP="00060AC2">
      <w:pPr>
        <w:numPr>
          <w:ilvl w:val="1"/>
          <w:numId w:val="44"/>
        </w:numPr>
        <w:tabs>
          <w:tab w:val="clear" w:pos="1080"/>
          <w:tab w:val="num" w:pos="1440"/>
        </w:tabs>
        <w:spacing w:after="0" w:line="240" w:lineRule="auto"/>
        <w:ind w:left="1440"/>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whether PTRS or SRS should be punctured or shifted on overlapping part if PTRS and SRS are collided</w:t>
      </w:r>
    </w:p>
    <w:p w14:paraId="04501DE3" w14:textId="77777777" w:rsidR="00060AC2" w:rsidRPr="00F96C56" w:rsidRDefault="00060AC2" w:rsidP="00060AC2">
      <w:pPr>
        <w:numPr>
          <w:ilvl w:val="0"/>
          <w:numId w:val="44"/>
        </w:numPr>
        <w:tabs>
          <w:tab w:val="clear" w:pos="360"/>
          <w:tab w:val="num" w:pos="720"/>
        </w:tabs>
        <w:spacing w:after="0" w:line="240" w:lineRule="auto"/>
        <w:ind w:left="720"/>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Support non-overlapping between PTRS and SS block</w:t>
      </w:r>
    </w:p>
    <w:p w14:paraId="109731CF" w14:textId="77777777" w:rsidR="00060AC2" w:rsidRPr="00F96C56" w:rsidRDefault="00060AC2" w:rsidP="00060AC2">
      <w:pPr>
        <w:numPr>
          <w:ilvl w:val="1"/>
          <w:numId w:val="44"/>
        </w:numPr>
        <w:tabs>
          <w:tab w:val="clear" w:pos="1080"/>
          <w:tab w:val="num" w:pos="1440"/>
        </w:tabs>
        <w:spacing w:after="0" w:line="240" w:lineRule="auto"/>
        <w:ind w:left="1440"/>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whether PTRS or SS block should be punctured or shifted on overlapping part if PTRS and SS block are collided</w:t>
      </w:r>
    </w:p>
    <w:p w14:paraId="135E8959" w14:textId="77777777" w:rsidR="00060AC2" w:rsidRPr="00F96C56" w:rsidRDefault="00060AC2" w:rsidP="00060AC2">
      <w:pPr>
        <w:spacing w:after="0"/>
        <w:rPr>
          <w:rFonts w:ascii="Times New Roman" w:eastAsia="MS Mincho" w:hAnsi="Times New Roman" w:cs="Times New Roman"/>
          <w:b/>
          <w:i/>
          <w:sz w:val="20"/>
          <w:u w:val="single"/>
          <w:lang w:eastAsia="ja-JP"/>
        </w:rPr>
      </w:pPr>
      <w:r w:rsidRPr="00F96C56">
        <w:rPr>
          <w:rFonts w:ascii="Times New Roman" w:eastAsia="MS Mincho" w:hAnsi="Times New Roman" w:cs="Times New Roman"/>
          <w:b/>
          <w:i/>
          <w:sz w:val="20"/>
          <w:highlight w:val="green"/>
          <w:u w:val="single"/>
          <w:lang w:eastAsia="ja-JP"/>
        </w:rPr>
        <w:t>Agreements:</w:t>
      </w:r>
    </w:p>
    <w:p w14:paraId="2CC7E92F" w14:textId="77777777" w:rsidR="00060AC2" w:rsidRPr="00F96C56" w:rsidRDefault="00060AC2" w:rsidP="00060AC2">
      <w:pPr>
        <w:numPr>
          <w:ilvl w:val="0"/>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For SU-MIMO, support predefined and RRC-configured association between PTRS densities and scheduled MCS/BW</w:t>
      </w:r>
    </w:p>
    <w:p w14:paraId="0C497F5A"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 xml:space="preserve">FFS: RRC configuration can override the predefined association </w:t>
      </w:r>
    </w:p>
    <w:p w14:paraId="7AA759E9"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 xml:space="preserve">Table 1 in </w:t>
      </w:r>
      <w:hyperlink r:id="rId11" w:history="1">
        <w:r w:rsidRPr="00F96C56">
          <w:rPr>
            <w:rStyle w:val="Hyperlink"/>
            <w:rFonts w:ascii="Times New Roman" w:eastAsia="MS Mincho" w:hAnsi="Times New Roman" w:cs="Times New Roman"/>
            <w:i/>
            <w:sz w:val="20"/>
            <w:lang w:eastAsia="ja-JP"/>
          </w:rPr>
          <w:t>R1-1709521</w:t>
        </w:r>
      </w:hyperlink>
      <w:r w:rsidRPr="00F96C56">
        <w:rPr>
          <w:rFonts w:ascii="Times New Roman" w:eastAsia="MS Mincho" w:hAnsi="Times New Roman" w:cs="Times New Roman"/>
          <w:i/>
          <w:sz w:val="20"/>
          <w:lang w:eastAsia="ja-JP"/>
        </w:rPr>
        <w:t xml:space="preserve"> to represent association between PTRS time density and scheduled MCS</w:t>
      </w:r>
    </w:p>
    <w:p w14:paraId="01314505"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 xml:space="preserve">Table 2 in </w:t>
      </w:r>
      <w:hyperlink r:id="rId12" w:history="1">
        <w:r w:rsidRPr="00F96C56">
          <w:rPr>
            <w:rStyle w:val="Hyperlink"/>
            <w:rFonts w:ascii="Times New Roman" w:eastAsia="MS Mincho" w:hAnsi="Times New Roman" w:cs="Times New Roman"/>
            <w:i/>
            <w:sz w:val="20"/>
            <w:lang w:eastAsia="ja-JP"/>
          </w:rPr>
          <w:t>R1-1709521</w:t>
        </w:r>
      </w:hyperlink>
      <w:r w:rsidRPr="00F96C56">
        <w:rPr>
          <w:rFonts w:ascii="Times New Roman" w:eastAsia="MS Mincho" w:hAnsi="Times New Roman" w:cs="Times New Roman"/>
          <w:i/>
          <w:sz w:val="20"/>
          <w:lang w:eastAsia="ja-JP"/>
        </w:rPr>
        <w:t xml:space="preserve"> to represent association between PTRS frequency density and scheduled BW</w:t>
      </w:r>
    </w:p>
    <w:p w14:paraId="5A319094"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Note: The number of rows in Table 1 and 2 can be reduced if the densities are down-selected</w:t>
      </w:r>
    </w:p>
    <w:p w14:paraId="3A846DB6"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UE to suggest MCS/BW thresholds in Table 1 and 2</w:t>
      </w:r>
    </w:p>
    <w:p w14:paraId="0571AC4C"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 xml:space="preserve">FFS: complementary DCI signaling </w:t>
      </w:r>
    </w:p>
    <w:p w14:paraId="74EB9687" w14:textId="77777777" w:rsidR="00060AC2" w:rsidRPr="00F96C56" w:rsidRDefault="00060AC2" w:rsidP="00060AC2">
      <w:pPr>
        <w:numPr>
          <w:ilvl w:val="0"/>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For CP-OFDM and the tables on next page, the time-densities (TD) of PTRS include every 4</w:t>
      </w:r>
      <w:r w:rsidRPr="00F96C56">
        <w:rPr>
          <w:rFonts w:ascii="Times New Roman" w:eastAsia="MS Mincho" w:hAnsi="Times New Roman" w:cs="Times New Roman"/>
          <w:i/>
          <w:sz w:val="20"/>
          <w:vertAlign w:val="superscript"/>
          <w:lang w:eastAsia="ja-JP"/>
        </w:rPr>
        <w:t>th</w:t>
      </w:r>
      <w:r w:rsidRPr="00F96C56">
        <w:rPr>
          <w:rFonts w:ascii="Times New Roman" w:eastAsia="MS Mincho" w:hAnsi="Times New Roman" w:cs="Times New Roman"/>
          <w:i/>
          <w:sz w:val="20"/>
          <w:lang w:eastAsia="ja-JP"/>
        </w:rPr>
        <w:t xml:space="preserve"> symbol, every 2</w:t>
      </w:r>
      <w:r w:rsidRPr="00F96C56">
        <w:rPr>
          <w:rFonts w:ascii="Times New Roman" w:eastAsia="MS Mincho" w:hAnsi="Times New Roman" w:cs="Times New Roman"/>
          <w:i/>
          <w:sz w:val="20"/>
          <w:vertAlign w:val="superscript"/>
          <w:lang w:eastAsia="ja-JP"/>
        </w:rPr>
        <w:t>nd</w:t>
      </w:r>
      <w:r w:rsidRPr="00F96C56">
        <w:rPr>
          <w:rFonts w:ascii="Times New Roman" w:eastAsia="MS Mincho" w:hAnsi="Times New Roman" w:cs="Times New Roman"/>
          <w:i/>
          <w:sz w:val="20"/>
          <w:lang w:eastAsia="ja-JP"/>
        </w:rPr>
        <w:t xml:space="preserve"> symbol, and every symbol, while the frequency-densities (FD) of PTRS include occupying one subcarrier (not necessarily in all REs, depending on the time density) in [every RB], every 2</w:t>
      </w:r>
      <w:r w:rsidRPr="00F96C56">
        <w:rPr>
          <w:rFonts w:ascii="Times New Roman" w:eastAsia="MS Mincho" w:hAnsi="Times New Roman" w:cs="Times New Roman"/>
          <w:i/>
          <w:sz w:val="20"/>
          <w:vertAlign w:val="superscript"/>
          <w:lang w:eastAsia="ja-JP"/>
        </w:rPr>
        <w:t>nd</w:t>
      </w:r>
      <w:r w:rsidRPr="00F96C56">
        <w:rPr>
          <w:rFonts w:ascii="Times New Roman" w:eastAsia="MS Mincho" w:hAnsi="Times New Roman" w:cs="Times New Roman"/>
          <w:i/>
          <w:sz w:val="20"/>
          <w:lang w:eastAsia="ja-JP"/>
        </w:rPr>
        <w:t xml:space="preserve"> RB, every 4</w:t>
      </w:r>
      <w:r w:rsidRPr="00F96C56">
        <w:rPr>
          <w:rFonts w:ascii="Times New Roman" w:eastAsia="MS Mincho" w:hAnsi="Times New Roman" w:cs="Times New Roman"/>
          <w:i/>
          <w:sz w:val="20"/>
          <w:vertAlign w:val="superscript"/>
          <w:lang w:eastAsia="ja-JP"/>
        </w:rPr>
        <w:t>th</w:t>
      </w:r>
      <w:r w:rsidRPr="00F96C56">
        <w:rPr>
          <w:rFonts w:ascii="Times New Roman" w:eastAsia="MS Mincho" w:hAnsi="Times New Roman" w:cs="Times New Roman"/>
          <w:i/>
          <w:sz w:val="20"/>
          <w:lang w:eastAsia="ja-JP"/>
        </w:rPr>
        <w:t xml:space="preserve"> RB, [every 8</w:t>
      </w:r>
      <w:r w:rsidRPr="00F96C56">
        <w:rPr>
          <w:rFonts w:ascii="Times New Roman" w:eastAsia="MS Mincho" w:hAnsi="Times New Roman" w:cs="Times New Roman"/>
          <w:i/>
          <w:sz w:val="20"/>
          <w:vertAlign w:val="superscript"/>
          <w:lang w:eastAsia="ja-JP"/>
        </w:rPr>
        <w:t>th</w:t>
      </w:r>
      <w:r w:rsidRPr="00F96C56">
        <w:rPr>
          <w:rFonts w:ascii="Times New Roman" w:eastAsia="MS Mincho" w:hAnsi="Times New Roman" w:cs="Times New Roman"/>
          <w:i/>
          <w:sz w:val="20"/>
          <w:lang w:eastAsia="ja-JP"/>
        </w:rPr>
        <w:t xml:space="preserve"> RB, and every 16</w:t>
      </w:r>
      <w:r w:rsidRPr="00F96C56">
        <w:rPr>
          <w:rFonts w:ascii="Times New Roman" w:eastAsia="MS Mincho" w:hAnsi="Times New Roman" w:cs="Times New Roman"/>
          <w:i/>
          <w:sz w:val="20"/>
          <w:vertAlign w:val="superscript"/>
          <w:lang w:eastAsia="ja-JP"/>
        </w:rPr>
        <w:t>th</w:t>
      </w:r>
      <w:r w:rsidRPr="00F96C56">
        <w:rPr>
          <w:rFonts w:ascii="Times New Roman" w:eastAsia="MS Mincho" w:hAnsi="Times New Roman" w:cs="Times New Roman"/>
          <w:i/>
          <w:sz w:val="20"/>
          <w:lang w:eastAsia="ja-JP"/>
        </w:rPr>
        <w:t xml:space="preserve"> RB]</w:t>
      </w:r>
    </w:p>
    <w:p w14:paraId="0CFABEB8"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The time density of PTRS is expected to increase with increasing the scheduled MCS (except for those reserved MCSs).</w:t>
      </w:r>
    </w:p>
    <w:p w14:paraId="0A734E1F"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The frequency density of PTRS is expected to decrease with increasing the scheduled BW (i.e., the number of scheduled RBs)</w:t>
      </w:r>
    </w:p>
    <w:p w14:paraId="0488B45C" w14:textId="77777777" w:rsidR="00060AC2" w:rsidRPr="00F96C56" w:rsidRDefault="00060AC2" w:rsidP="00060AC2">
      <w:pPr>
        <w:numPr>
          <w:ilvl w:val="2"/>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frequency localized mapping</w:t>
      </w:r>
    </w:p>
    <w:p w14:paraId="0B7BF0A3"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The frequency density of PTRS is expected to increase with increasing the scheduled MCS</w:t>
      </w:r>
    </w:p>
    <w:p w14:paraId="2CCB4E12" w14:textId="77777777" w:rsidR="00060AC2" w:rsidRPr="00F96C56" w:rsidRDefault="00060AC2" w:rsidP="00060AC2">
      <w:pPr>
        <w:numPr>
          <w:ilvl w:val="0"/>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For a UE, the configured PTRS ports are FDMed</w:t>
      </w:r>
    </w:p>
    <w:p w14:paraId="0E7ECC81"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TDM</w:t>
      </w:r>
    </w:p>
    <w:p w14:paraId="31781AAD" w14:textId="77777777" w:rsidR="00060AC2" w:rsidRPr="00F96C56" w:rsidRDefault="00060AC2" w:rsidP="00060AC2">
      <w:pPr>
        <w:numPr>
          <w:ilvl w:val="0"/>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Support association between one PTRS port and one DMRS port per DMRS port group</w:t>
      </w:r>
    </w:p>
    <w:p w14:paraId="67A41FF5"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Configurable or fixed association</w:t>
      </w:r>
    </w:p>
    <w:p w14:paraId="1E6AF44A"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Signalling methods, e.g., RRC, MAC-CE, DCI</w:t>
      </w:r>
    </w:p>
    <w:p w14:paraId="082A7F25" w14:textId="77777777" w:rsidR="00060AC2" w:rsidRPr="00F96C56" w:rsidRDefault="00060AC2" w:rsidP="00060AC2">
      <w:pPr>
        <w:numPr>
          <w:ilvl w:val="0"/>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Support association between one or multiple PTRS ports and multiple DMRS ports per DMRS port group</w:t>
      </w:r>
    </w:p>
    <w:p w14:paraId="615C741F" w14:textId="77777777" w:rsidR="00060AC2" w:rsidRPr="00F96C56" w:rsidRDefault="00060AC2" w:rsidP="00060AC2">
      <w:pPr>
        <w:numPr>
          <w:ilvl w:val="0"/>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Study the benefits of configuring the number of PTRS ports for a UE, based on UE capability or UE report on</w:t>
      </w:r>
    </w:p>
    <w:p w14:paraId="32DFC69E"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Panels/TXRUs sharing a common oscillator or not, and/or</w:t>
      </w:r>
    </w:p>
    <w:p w14:paraId="4DD370D1"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Maximum number of independent oscillators at this UE, and/or</w:t>
      </w:r>
    </w:p>
    <w:p w14:paraId="439BDE76" w14:textId="77777777" w:rsidR="00060AC2" w:rsidRPr="00F96C56" w:rsidRDefault="00060AC2" w:rsidP="00060AC2">
      <w:pPr>
        <w:numPr>
          <w:ilvl w:val="1"/>
          <w:numId w:val="45"/>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Whether phase errors measured on PTRS ports are same or different</w:t>
      </w:r>
    </w:p>
    <w:p w14:paraId="04B1AB6A" w14:textId="77777777" w:rsidR="00060AC2" w:rsidRDefault="00060AC2" w:rsidP="00060AC2">
      <w:pPr>
        <w:spacing w:after="0"/>
        <w:rPr>
          <w:rFonts w:ascii="Times New Roman" w:eastAsia="MS Mincho" w:hAnsi="Times New Roman" w:cs="Times New Roman"/>
          <w:b/>
          <w:i/>
          <w:sz w:val="20"/>
          <w:highlight w:val="green"/>
          <w:u w:val="single"/>
          <w:lang w:eastAsia="ja-JP"/>
        </w:rPr>
      </w:pPr>
    </w:p>
    <w:p w14:paraId="4DB23B38" w14:textId="52BF01B7" w:rsidR="00060AC2" w:rsidRPr="00F96C56" w:rsidRDefault="00060AC2" w:rsidP="00060AC2">
      <w:pPr>
        <w:spacing w:after="0"/>
        <w:rPr>
          <w:rFonts w:ascii="Times New Roman" w:eastAsia="MS Mincho" w:hAnsi="Times New Roman" w:cs="Times New Roman"/>
          <w:b/>
          <w:i/>
          <w:sz w:val="20"/>
          <w:u w:val="single"/>
          <w:lang w:eastAsia="ja-JP"/>
        </w:rPr>
      </w:pPr>
      <w:r w:rsidRPr="00F96C56">
        <w:rPr>
          <w:rFonts w:ascii="Times New Roman" w:eastAsia="MS Mincho" w:hAnsi="Times New Roman" w:cs="Times New Roman"/>
          <w:b/>
          <w:i/>
          <w:sz w:val="20"/>
          <w:highlight w:val="green"/>
          <w:u w:val="single"/>
          <w:lang w:eastAsia="ja-JP"/>
        </w:rPr>
        <w:lastRenderedPageBreak/>
        <w:t>Agreements:</w:t>
      </w:r>
    </w:p>
    <w:p w14:paraId="4996B1D4" w14:textId="77777777" w:rsidR="00060AC2" w:rsidRPr="00F96C56" w:rsidRDefault="00060AC2" w:rsidP="00060AC2">
      <w:pPr>
        <w:numPr>
          <w:ilvl w:val="0"/>
          <w:numId w:val="46"/>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For CP-OFDM,</w:t>
      </w:r>
    </w:p>
    <w:p w14:paraId="3530EDBB" w14:textId="77777777" w:rsidR="00060AC2" w:rsidRPr="00F96C56" w:rsidRDefault="00060AC2" w:rsidP="00060AC2">
      <w:pPr>
        <w:numPr>
          <w:ilvl w:val="1"/>
          <w:numId w:val="46"/>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For SU-MIMO, dynamic presence of PTRS is determined by allocated MCS, BW, and subcarrier spacing</w:t>
      </w:r>
    </w:p>
    <w:p w14:paraId="311CDF00" w14:textId="77777777" w:rsidR="00060AC2" w:rsidRPr="00F96C56" w:rsidRDefault="00060AC2" w:rsidP="00060AC2">
      <w:pPr>
        <w:numPr>
          <w:ilvl w:val="2"/>
          <w:numId w:val="46"/>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For MU-MIMO case</w:t>
      </w:r>
    </w:p>
    <w:p w14:paraId="3BA3C217" w14:textId="77777777" w:rsidR="00060AC2" w:rsidRPr="00F96C56" w:rsidRDefault="00060AC2" w:rsidP="00060AC2">
      <w:pPr>
        <w:numPr>
          <w:ilvl w:val="1"/>
          <w:numId w:val="46"/>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For SU-MIMO, time pattern of PTRS is determined by allocated MCS, and subcarrier spacing</w:t>
      </w:r>
    </w:p>
    <w:p w14:paraId="1459C3F3" w14:textId="77777777" w:rsidR="00060AC2" w:rsidRPr="00F96C56" w:rsidRDefault="00060AC2" w:rsidP="00060AC2">
      <w:pPr>
        <w:numPr>
          <w:ilvl w:val="2"/>
          <w:numId w:val="46"/>
        </w:numPr>
        <w:spacing w:after="0" w:line="240" w:lineRule="auto"/>
        <w:rPr>
          <w:rFonts w:ascii="Times New Roman" w:eastAsia="MS Mincho" w:hAnsi="Times New Roman" w:cs="Times New Roman"/>
          <w:i/>
          <w:sz w:val="20"/>
          <w:lang w:eastAsia="ja-JP"/>
        </w:rPr>
      </w:pPr>
      <w:r w:rsidRPr="00F96C56">
        <w:rPr>
          <w:rFonts w:ascii="Times New Roman" w:eastAsia="MS Mincho" w:hAnsi="Times New Roman" w:cs="Times New Roman"/>
          <w:i/>
          <w:sz w:val="20"/>
          <w:lang w:eastAsia="ja-JP"/>
        </w:rPr>
        <w:t>FFS: For MU-MIMO case</w:t>
      </w:r>
    </w:p>
    <w:p w14:paraId="1B777E63" w14:textId="3CDA02F2" w:rsidR="00252806" w:rsidRDefault="00252806" w:rsidP="00252806">
      <w:pPr>
        <w:rPr>
          <w:rFonts w:ascii="Times New Roman" w:hAnsi="Times New Roman" w:cs="Times New Roman"/>
        </w:rPr>
      </w:pPr>
    </w:p>
    <w:p w14:paraId="706CF1A5" w14:textId="224065A9" w:rsidR="002E3DC8" w:rsidRPr="00252806" w:rsidRDefault="002E3DC8" w:rsidP="00F96C56">
      <w:pPr>
        <w:overflowPunct w:val="0"/>
        <w:autoSpaceDE w:val="0"/>
        <w:autoSpaceDN w:val="0"/>
        <w:adjustRightInd w:val="0"/>
        <w:spacing w:after="180" w:line="240" w:lineRule="auto"/>
        <w:contextualSpacing/>
        <w:jc w:val="both"/>
        <w:textAlignment w:val="baseline"/>
        <w:rPr>
          <w:rFonts w:ascii="Times New Roman" w:hAnsi="Times New Roman" w:cs="Times New Roman"/>
        </w:rPr>
      </w:pPr>
      <w:r>
        <w:rPr>
          <w:rFonts w:ascii="Times New Roman" w:hAnsi="Times New Roman" w:cs="Times New Roman"/>
        </w:rPr>
        <w:t>In this contribution, we discuss</w:t>
      </w:r>
      <w:r w:rsidR="00060AC2">
        <w:rPr>
          <w:rFonts w:ascii="Times New Roman" w:hAnsi="Times New Roman" w:cs="Times New Roman"/>
        </w:rPr>
        <w:t xml:space="preserve"> on remaining issues on</w:t>
      </w:r>
      <w:r w:rsidR="00252806">
        <w:rPr>
          <w:rFonts w:ascii="Times New Roman" w:hAnsi="Times New Roman" w:cs="Times New Roman"/>
        </w:rPr>
        <w:t xml:space="preserve"> PT</w:t>
      </w:r>
      <w:r w:rsidR="007A466B">
        <w:rPr>
          <w:rFonts w:ascii="Times New Roman" w:hAnsi="Times New Roman" w:cs="Times New Roman"/>
        </w:rPr>
        <w:t>-</w:t>
      </w:r>
      <w:r w:rsidR="00252806">
        <w:rPr>
          <w:rFonts w:ascii="Times New Roman" w:hAnsi="Times New Roman" w:cs="Times New Roman"/>
        </w:rPr>
        <w:t>RS</w:t>
      </w:r>
      <w:r w:rsidR="00060AC2">
        <w:rPr>
          <w:rFonts w:ascii="Times New Roman" w:hAnsi="Times New Roman" w:cs="Times New Roman"/>
        </w:rPr>
        <w:t xml:space="preserve"> especially for </w:t>
      </w:r>
      <w:r w:rsidR="007A466B">
        <w:rPr>
          <w:rFonts w:ascii="Times New Roman" w:hAnsi="Times New Roman" w:cs="Times New Roman"/>
        </w:rPr>
        <w:t>multi-</w:t>
      </w:r>
      <w:r w:rsidR="00252806">
        <w:rPr>
          <w:rFonts w:ascii="Times New Roman" w:hAnsi="Times New Roman" w:cs="Times New Roman"/>
        </w:rPr>
        <w:t>layer transmission</w:t>
      </w:r>
      <w:r w:rsidR="00060AC2">
        <w:rPr>
          <w:rFonts w:ascii="Times New Roman" w:hAnsi="Times New Roman" w:cs="Times New Roman"/>
        </w:rPr>
        <w:t xml:space="preserve"> cases</w:t>
      </w:r>
      <w:r w:rsidR="00252806">
        <w:rPr>
          <w:rFonts w:ascii="Times New Roman" w:hAnsi="Times New Roman" w:cs="Times New Roman"/>
        </w:rPr>
        <w:t>.</w:t>
      </w:r>
    </w:p>
    <w:p w14:paraId="570E10A7" w14:textId="7213B4F7" w:rsidR="00180B6F" w:rsidRDefault="00060AC2" w:rsidP="006C59FF">
      <w:pPr>
        <w:pStyle w:val="Heading1"/>
        <w:rPr>
          <w:sz w:val="32"/>
          <w:szCs w:val="32"/>
          <w:lang w:val="en-US"/>
        </w:rPr>
      </w:pPr>
      <w:bookmarkStart w:id="0" w:name="_GoBack"/>
      <w:bookmarkEnd w:id="0"/>
      <w:r>
        <w:rPr>
          <w:sz w:val="32"/>
          <w:szCs w:val="32"/>
          <w:lang w:val="en-US"/>
        </w:rPr>
        <w:t>PTRS for Multi-layer Transmission</w:t>
      </w:r>
    </w:p>
    <w:p w14:paraId="1AF300FE" w14:textId="00080B07" w:rsidR="00FF01D5" w:rsidRPr="00D75990" w:rsidRDefault="00060AC2" w:rsidP="00D75990">
      <w:pPr>
        <w:pStyle w:val="Heading2"/>
        <w:numPr>
          <w:ilvl w:val="0"/>
          <w:numId w:val="0"/>
        </w:numPr>
        <w:jc w:val="both"/>
        <w:rPr>
          <w:rFonts w:ascii="Times New Roman" w:eastAsiaTheme="minorHAnsi" w:hAnsi="Times New Roman"/>
          <w:sz w:val="22"/>
          <w:szCs w:val="22"/>
          <w:lang w:val="en-US" w:eastAsia="en-US"/>
        </w:rPr>
      </w:pPr>
      <w:r>
        <w:rPr>
          <w:rFonts w:ascii="Times New Roman" w:eastAsiaTheme="minorHAnsi" w:hAnsi="Times New Roman"/>
          <w:sz w:val="22"/>
          <w:szCs w:val="22"/>
          <w:lang w:val="en-US" w:eastAsia="en-US"/>
        </w:rPr>
        <w:t>It has been agreed that the PTRS density is determined implicitly based on the MCS and frequency resources allocated</w:t>
      </w:r>
      <w:r w:rsidR="001F1DC1">
        <w:rPr>
          <w:rFonts w:ascii="Times New Roman" w:eastAsiaTheme="minorHAnsi" w:hAnsi="Times New Roman"/>
          <w:sz w:val="22"/>
          <w:szCs w:val="22"/>
          <w:lang w:val="en-US" w:eastAsia="en-US"/>
        </w:rPr>
        <w:t xml:space="preserve"> since the required PTRS density is different according to the scheduling parameters to achieve a reasonable performance.</w:t>
      </w:r>
      <w:r w:rsidR="00FF01D5">
        <w:rPr>
          <w:rFonts w:ascii="Times New Roman" w:eastAsiaTheme="minorHAnsi" w:hAnsi="Times New Roman"/>
          <w:sz w:val="22"/>
          <w:szCs w:val="22"/>
          <w:lang w:val="en-US" w:eastAsia="en-US"/>
        </w:rPr>
        <w:t xml:space="preserve"> When number of layers gets higher for a SU-MIMO operation, although a single oscillator is used, there is a possibility that the phase noise could be different across layers as they are transmitted from different RF chain. In this case, PTRS density or ports may need to be increased to compensate the phase noise.</w:t>
      </w:r>
    </w:p>
    <w:p w14:paraId="076735F2" w14:textId="48B2FED3" w:rsidR="007D7427" w:rsidRPr="0011340D" w:rsidRDefault="00C00EBB" w:rsidP="0011340D">
      <w:pPr>
        <w:pStyle w:val="Heading2"/>
        <w:numPr>
          <w:ilvl w:val="0"/>
          <w:numId w:val="0"/>
        </w:numPr>
        <w:jc w:val="both"/>
        <w:rPr>
          <w:rFonts w:ascii="Times New Roman" w:eastAsiaTheme="minorHAnsi" w:hAnsi="Times New Roman"/>
          <w:sz w:val="22"/>
          <w:szCs w:val="22"/>
          <w:lang w:val="en-US" w:eastAsia="en-US"/>
        </w:rPr>
      </w:pPr>
      <w:r>
        <w:rPr>
          <w:rFonts w:ascii="Times New Roman" w:eastAsiaTheme="minorHAnsi" w:hAnsi="Times New Roman"/>
          <w:sz w:val="22"/>
          <w:szCs w:val="22"/>
          <w:lang w:val="en-US" w:eastAsia="en-US"/>
        </w:rPr>
        <w:t>In this section, w</w:t>
      </w:r>
      <w:r w:rsidR="00FF01D5">
        <w:rPr>
          <w:rFonts w:ascii="Times New Roman" w:eastAsiaTheme="minorHAnsi" w:hAnsi="Times New Roman"/>
          <w:sz w:val="22"/>
          <w:szCs w:val="22"/>
          <w:lang w:val="en-US" w:eastAsia="en-US"/>
        </w:rPr>
        <w:t xml:space="preserve">e evaluate the performance impact from phase noise and required PTRS density according to the number of layers. </w:t>
      </w:r>
      <w:r w:rsidR="00C51CBD">
        <w:rPr>
          <w:rFonts w:ascii="Times New Roman" w:eastAsiaTheme="minorHAnsi" w:hAnsi="Times New Roman"/>
          <w:sz w:val="22"/>
          <w:szCs w:val="22"/>
          <w:lang w:val="en-US" w:eastAsia="en-US"/>
        </w:rPr>
        <w:t xml:space="preserve">In the simulations, </w:t>
      </w:r>
      <w:r w:rsidR="009E73BE">
        <w:rPr>
          <w:rFonts w:ascii="Times New Roman" w:eastAsiaTheme="minorHAnsi" w:hAnsi="Times New Roman"/>
          <w:sz w:val="22"/>
          <w:szCs w:val="22"/>
          <w:lang w:val="en-US" w:eastAsia="en-US"/>
        </w:rPr>
        <w:t xml:space="preserve">PTRS is transmitted on </w:t>
      </w:r>
      <w:r w:rsidR="00C51CBD">
        <w:rPr>
          <w:rFonts w:ascii="Times New Roman" w:eastAsiaTheme="minorHAnsi" w:hAnsi="Times New Roman"/>
          <w:sz w:val="22"/>
          <w:szCs w:val="22"/>
          <w:lang w:val="en-US" w:eastAsia="en-US"/>
        </w:rPr>
        <w:t xml:space="preserve">each OFDM </w:t>
      </w:r>
      <w:r w:rsidR="009E73BE">
        <w:rPr>
          <w:rFonts w:ascii="Times New Roman" w:eastAsiaTheme="minorHAnsi" w:hAnsi="Times New Roman"/>
          <w:sz w:val="22"/>
          <w:szCs w:val="22"/>
          <w:lang w:val="en-US" w:eastAsia="en-US"/>
        </w:rPr>
        <w:t xml:space="preserve">symbol </w:t>
      </w:r>
      <w:r w:rsidR="00C51CBD">
        <w:rPr>
          <w:rFonts w:ascii="Times New Roman" w:eastAsiaTheme="minorHAnsi" w:hAnsi="Times New Roman"/>
          <w:sz w:val="22"/>
          <w:szCs w:val="22"/>
          <w:lang w:val="en-US" w:eastAsia="en-US"/>
        </w:rPr>
        <w:t xml:space="preserve">where the number of subcarriers </w:t>
      </w:r>
      <w:r w:rsidR="009E73BE">
        <w:rPr>
          <w:rFonts w:ascii="Times New Roman" w:eastAsiaTheme="minorHAnsi" w:hAnsi="Times New Roman"/>
          <w:sz w:val="22"/>
          <w:szCs w:val="22"/>
          <w:lang w:val="en-US" w:eastAsia="en-US"/>
        </w:rPr>
        <w:t>loaded with PT-RS may be</w:t>
      </w:r>
      <w:r w:rsidR="00C51CBD">
        <w:rPr>
          <w:rFonts w:ascii="Times New Roman" w:eastAsiaTheme="minorHAnsi" w:hAnsi="Times New Roman"/>
          <w:sz w:val="22"/>
          <w:szCs w:val="22"/>
          <w:lang w:val="en-US" w:eastAsia="en-US"/>
        </w:rPr>
        <w:t xml:space="preserve"> 1, 2, 4, 8, or 16 within the transmission </w:t>
      </w:r>
      <w:r w:rsidR="00356B86">
        <w:rPr>
          <w:rFonts w:ascii="Times New Roman" w:eastAsiaTheme="minorHAnsi" w:hAnsi="Times New Roman"/>
          <w:sz w:val="22"/>
          <w:szCs w:val="22"/>
          <w:lang w:val="en-US" w:eastAsia="en-US"/>
        </w:rPr>
        <w:t>bandwidth</w:t>
      </w:r>
      <w:r w:rsidR="00C51CBD">
        <w:rPr>
          <w:rFonts w:ascii="Times New Roman" w:eastAsiaTheme="minorHAnsi" w:hAnsi="Times New Roman"/>
          <w:sz w:val="22"/>
          <w:szCs w:val="22"/>
          <w:lang w:val="en-US" w:eastAsia="en-US"/>
        </w:rPr>
        <w:t xml:space="preserve">. For </w:t>
      </w:r>
      <w:r w:rsidR="00356B86">
        <w:rPr>
          <w:rFonts w:ascii="Times New Roman" w:eastAsiaTheme="minorHAnsi" w:hAnsi="Times New Roman"/>
          <w:sz w:val="22"/>
          <w:szCs w:val="22"/>
          <w:lang w:val="en-US" w:eastAsia="en-US"/>
        </w:rPr>
        <w:t>the 2-</w:t>
      </w:r>
      <w:r w:rsidR="00C51CBD">
        <w:rPr>
          <w:rFonts w:ascii="Times New Roman" w:eastAsiaTheme="minorHAnsi" w:hAnsi="Times New Roman"/>
          <w:sz w:val="22"/>
          <w:szCs w:val="22"/>
          <w:lang w:val="en-US" w:eastAsia="en-US"/>
        </w:rPr>
        <w:t>layer transmission, PT</w:t>
      </w:r>
      <w:r w:rsidR="002C7A59">
        <w:rPr>
          <w:rFonts w:ascii="Times New Roman" w:eastAsiaTheme="minorHAnsi" w:hAnsi="Times New Roman"/>
          <w:sz w:val="22"/>
          <w:szCs w:val="22"/>
          <w:lang w:val="en-US" w:eastAsia="en-US"/>
        </w:rPr>
        <w:t xml:space="preserve">RS is transmitted on both of the layers with the same density. The subcarrier loaded with PTRS on one layer is loaded with a zero on the other layer, therefore </w:t>
      </w:r>
      <w:r w:rsidR="009E73BE">
        <w:rPr>
          <w:rFonts w:ascii="Times New Roman" w:eastAsiaTheme="minorHAnsi" w:hAnsi="Times New Roman"/>
          <w:sz w:val="22"/>
          <w:szCs w:val="22"/>
          <w:lang w:val="en-US" w:eastAsia="en-US"/>
        </w:rPr>
        <w:t xml:space="preserve">the overhead with 2-layer transmission is twice the overhead of the 1-layer transmission. </w:t>
      </w:r>
      <w:r w:rsidR="007D7427" w:rsidRPr="0011340D">
        <w:rPr>
          <w:rFonts w:ascii="Times New Roman" w:eastAsiaTheme="minorHAnsi" w:hAnsi="Times New Roman"/>
          <w:sz w:val="22"/>
          <w:szCs w:val="22"/>
          <w:lang w:val="en-US" w:eastAsia="en-US"/>
        </w:rPr>
        <w:t>In the evaluations presented here, independ</w:t>
      </w:r>
      <w:r w:rsidR="0011340D" w:rsidRPr="0011340D">
        <w:rPr>
          <w:rFonts w:ascii="Times New Roman" w:eastAsiaTheme="minorHAnsi" w:hAnsi="Times New Roman"/>
          <w:sz w:val="22"/>
          <w:szCs w:val="22"/>
          <w:lang w:val="en-US" w:eastAsia="en-US"/>
        </w:rPr>
        <w:t xml:space="preserve">ent PN is applied to </w:t>
      </w:r>
      <w:r w:rsidR="0011340D">
        <w:rPr>
          <w:rFonts w:ascii="Times New Roman" w:eastAsiaTheme="minorHAnsi" w:hAnsi="Times New Roman"/>
          <w:sz w:val="22"/>
          <w:szCs w:val="22"/>
          <w:lang w:val="en-US" w:eastAsia="en-US"/>
        </w:rPr>
        <w:t>each of the layers.</w:t>
      </w:r>
      <w:r w:rsidR="00D535B2" w:rsidRPr="00D535B2">
        <w:rPr>
          <w:rFonts w:ascii="Times New Roman" w:eastAsiaTheme="minorHAnsi" w:hAnsi="Times New Roman"/>
          <w:sz w:val="22"/>
          <w:szCs w:val="22"/>
          <w:lang w:val="en-US" w:eastAsia="en-US"/>
        </w:rPr>
        <w:t xml:space="preserve"> </w:t>
      </w:r>
      <w:r w:rsidR="00D535B2">
        <w:rPr>
          <w:rFonts w:ascii="Times New Roman" w:eastAsiaTheme="minorHAnsi" w:hAnsi="Times New Roman"/>
          <w:sz w:val="22"/>
          <w:szCs w:val="22"/>
          <w:lang w:val="en-US" w:eastAsia="en-US"/>
        </w:rPr>
        <w:t>The other details of evaluation assumptions are provided in the Appendix.</w:t>
      </w:r>
    </w:p>
    <w:p w14:paraId="55D58BE1" w14:textId="530AE82E" w:rsidR="0011340D" w:rsidRPr="00AD1755" w:rsidRDefault="00C51CBD" w:rsidP="00484269">
      <w:pPr>
        <w:jc w:val="both"/>
        <w:rPr>
          <w:rFonts w:ascii="Times New Roman" w:hAnsi="Times New Roman"/>
        </w:rPr>
      </w:pPr>
      <w:r w:rsidRPr="005E034B">
        <w:rPr>
          <w:rFonts w:ascii="Times New Roman" w:hAnsi="Times New Roman"/>
        </w:rPr>
        <w:t>F</w:t>
      </w:r>
      <w:r>
        <w:rPr>
          <w:rFonts w:ascii="Times New Roman" w:hAnsi="Times New Roman"/>
        </w:rPr>
        <w:t xml:space="preserve">igure 1 shows the BLER </w:t>
      </w:r>
      <w:r w:rsidR="00AD1755">
        <w:rPr>
          <w:rFonts w:ascii="Times New Roman" w:hAnsi="Times New Roman"/>
        </w:rPr>
        <w:t>of 1-layer and 2-</w:t>
      </w:r>
      <w:r>
        <w:rPr>
          <w:rFonts w:ascii="Times New Roman" w:hAnsi="Times New Roman"/>
        </w:rPr>
        <w:t>layer transmission for 16 QAM</w:t>
      </w:r>
      <w:r w:rsidR="003D29E2">
        <w:rPr>
          <w:rFonts w:ascii="Times New Roman" w:hAnsi="Times New Roman"/>
        </w:rPr>
        <w:t>. It can be seen from the</w:t>
      </w:r>
      <w:r w:rsidR="00C72617">
        <w:rPr>
          <w:rFonts w:ascii="Times New Roman" w:hAnsi="Times New Roman"/>
        </w:rPr>
        <w:t xml:space="preserve"> results that</w:t>
      </w:r>
      <w:r w:rsidR="00356B86">
        <w:rPr>
          <w:rFonts w:ascii="Times New Roman" w:hAnsi="Times New Roman"/>
        </w:rPr>
        <w:t xml:space="preserve"> the BLER for the 2-layer transmission </w:t>
      </w:r>
      <w:r w:rsidR="003D29E2">
        <w:rPr>
          <w:rFonts w:ascii="Times New Roman" w:hAnsi="Times New Roman"/>
        </w:rPr>
        <w:t xml:space="preserve">without </w:t>
      </w:r>
      <w:r w:rsidR="00356B86">
        <w:rPr>
          <w:rFonts w:ascii="Times New Roman" w:hAnsi="Times New Roman"/>
        </w:rPr>
        <w:t xml:space="preserve">PN </w:t>
      </w:r>
      <w:r w:rsidR="003D29E2">
        <w:rPr>
          <w:rFonts w:ascii="Times New Roman" w:hAnsi="Times New Roman"/>
        </w:rPr>
        <w:t xml:space="preserve">compensation is </w:t>
      </w:r>
      <w:r w:rsidR="00356B86">
        <w:rPr>
          <w:rFonts w:ascii="Times New Roman" w:hAnsi="Times New Roman"/>
        </w:rPr>
        <w:t>significantly</w:t>
      </w:r>
      <w:r w:rsidR="003D29E2">
        <w:rPr>
          <w:rFonts w:ascii="Times New Roman" w:hAnsi="Times New Roman"/>
        </w:rPr>
        <w:t xml:space="preserve"> </w:t>
      </w:r>
      <w:r w:rsidR="00356B86">
        <w:rPr>
          <w:rFonts w:ascii="Times New Roman" w:hAnsi="Times New Roman"/>
        </w:rPr>
        <w:t>worse than the 1-layer case: the loss at 10</w:t>
      </w:r>
      <w:r w:rsidR="00356B86" w:rsidRPr="00356B86">
        <w:rPr>
          <w:rFonts w:ascii="Times New Roman" w:hAnsi="Times New Roman"/>
          <w:vertAlign w:val="superscript"/>
        </w:rPr>
        <w:t>-1</w:t>
      </w:r>
      <w:r w:rsidR="00356B86">
        <w:rPr>
          <w:rFonts w:ascii="Times New Roman" w:hAnsi="Times New Roman"/>
          <w:vertAlign w:val="superscript"/>
        </w:rPr>
        <w:t xml:space="preserve"> </w:t>
      </w:r>
      <w:r w:rsidR="00356B86">
        <w:rPr>
          <w:rFonts w:ascii="Times New Roman" w:hAnsi="Times New Roman"/>
        </w:rPr>
        <w:t xml:space="preserve">BLER is about 3dB. </w:t>
      </w:r>
      <w:r w:rsidR="0007798A">
        <w:rPr>
          <w:rFonts w:ascii="Times New Roman" w:hAnsi="Times New Roman"/>
        </w:rPr>
        <w:t xml:space="preserve">This is </w:t>
      </w:r>
      <w:r w:rsidR="0011340D">
        <w:rPr>
          <w:rFonts w:ascii="Times New Roman" w:hAnsi="Times New Roman"/>
        </w:rPr>
        <w:t xml:space="preserve">because the phase noise on the two layers </w:t>
      </w:r>
      <w:r w:rsidR="0007798A">
        <w:rPr>
          <w:rFonts w:ascii="Times New Roman" w:hAnsi="Times New Roman"/>
        </w:rPr>
        <w:t xml:space="preserve">cannot be separated and mitigated completely. </w:t>
      </w:r>
      <w:r w:rsidR="00356B86">
        <w:rPr>
          <w:rFonts w:ascii="Times New Roman" w:hAnsi="Times New Roman"/>
        </w:rPr>
        <w:t xml:space="preserve">Using PTRS of density (2 x 16) </w:t>
      </w:r>
      <w:r w:rsidR="0011340D">
        <w:rPr>
          <w:rFonts w:ascii="Times New Roman" w:hAnsi="Times New Roman"/>
        </w:rPr>
        <w:t xml:space="preserve">for the 2-layer transmission case </w:t>
      </w:r>
      <w:r w:rsidR="00356B86">
        <w:rPr>
          <w:rFonts w:ascii="Times New Roman" w:hAnsi="Times New Roman"/>
        </w:rPr>
        <w:t xml:space="preserve">reduces the BLER to the ideal BLER point. However, the increased </w:t>
      </w:r>
      <w:r w:rsidR="00AD1755">
        <w:rPr>
          <w:rFonts w:ascii="Times New Roman" w:hAnsi="Times New Roman"/>
        </w:rPr>
        <w:t xml:space="preserve">PTRS </w:t>
      </w:r>
      <w:r w:rsidR="00356B86">
        <w:rPr>
          <w:rFonts w:ascii="Times New Roman" w:hAnsi="Times New Roman"/>
        </w:rPr>
        <w:t xml:space="preserve">overhead </w:t>
      </w:r>
      <w:r w:rsidR="00AD1755">
        <w:rPr>
          <w:rFonts w:ascii="Times New Roman" w:hAnsi="Times New Roman"/>
        </w:rPr>
        <w:t xml:space="preserve">causes </w:t>
      </w:r>
      <w:r w:rsidR="00356B86">
        <w:rPr>
          <w:rFonts w:ascii="Times New Roman" w:hAnsi="Times New Roman"/>
        </w:rPr>
        <w:t>the gain in spectral efficiency</w:t>
      </w:r>
      <w:r w:rsidR="00AD1755">
        <w:rPr>
          <w:rFonts w:ascii="Times New Roman" w:hAnsi="Times New Roman"/>
        </w:rPr>
        <w:t xml:space="preserve"> to reduce</w:t>
      </w:r>
      <w:r w:rsidR="002754BF">
        <w:rPr>
          <w:rFonts w:ascii="Times New Roman" w:hAnsi="Times New Roman"/>
        </w:rPr>
        <w:t>, as shown in Figure 2.</w:t>
      </w:r>
    </w:p>
    <w:p w14:paraId="78B47582" w14:textId="05998923" w:rsidR="002D47CB" w:rsidRDefault="00252806" w:rsidP="002D47CB">
      <w:pPr>
        <w:rPr>
          <w:lang w:val="en-GB" w:eastAsia="zh-CN"/>
        </w:rPr>
      </w:pPr>
      <w:r w:rsidRPr="00252806">
        <w:rPr>
          <w:noProof/>
        </w:rPr>
        <w:drawing>
          <wp:inline distT="0" distB="0" distL="0" distR="0" wp14:anchorId="4CF46809" wp14:editId="4094E2AC">
            <wp:extent cx="3022600" cy="2266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41" cy="2271706"/>
                    </a:xfrm>
                    <a:prstGeom prst="rect">
                      <a:avLst/>
                    </a:prstGeom>
                    <a:noFill/>
                    <a:ln>
                      <a:noFill/>
                    </a:ln>
                  </pic:spPr>
                </pic:pic>
              </a:graphicData>
            </a:graphic>
          </wp:inline>
        </w:drawing>
      </w:r>
      <w:r w:rsidR="00C8629F" w:rsidRPr="00C8629F">
        <w:rPr>
          <w:lang w:val="en-GB" w:eastAsia="zh-CN"/>
        </w:rPr>
        <w:t xml:space="preserve"> </w:t>
      </w:r>
      <w:r w:rsidRPr="00252806">
        <w:rPr>
          <w:noProof/>
        </w:rPr>
        <w:drawing>
          <wp:inline distT="0" distB="0" distL="0" distR="0" wp14:anchorId="7302C119" wp14:editId="7646E96C">
            <wp:extent cx="3015333" cy="22606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7200" cy="2269497"/>
                    </a:xfrm>
                    <a:prstGeom prst="rect">
                      <a:avLst/>
                    </a:prstGeom>
                    <a:noFill/>
                    <a:ln>
                      <a:noFill/>
                    </a:ln>
                  </pic:spPr>
                </pic:pic>
              </a:graphicData>
            </a:graphic>
          </wp:inline>
        </w:drawing>
      </w:r>
    </w:p>
    <w:p w14:paraId="55943884" w14:textId="30AD2AE2" w:rsidR="002754BF" w:rsidRPr="00252806" w:rsidRDefault="002754BF" w:rsidP="002754BF">
      <w:pPr>
        <w:jc w:val="center"/>
        <w:rPr>
          <w:rFonts w:ascii="Times New Roman" w:hAnsi="Times New Roman" w:cs="Times New Roman"/>
          <w:b/>
          <w:noProof/>
          <w:sz w:val="20"/>
        </w:rPr>
        <w:sectPr w:rsidR="002754BF" w:rsidRPr="00252806" w:rsidSect="006F7EA6">
          <w:footnotePr>
            <w:numRestart w:val="eachSect"/>
          </w:footnotePr>
          <w:type w:val="continuous"/>
          <w:pgSz w:w="11907" w:h="16840" w:code="9"/>
          <w:pgMar w:top="1134" w:right="1134" w:bottom="1418" w:left="1134" w:header="680" w:footer="567" w:gutter="0"/>
          <w:cols w:space="720"/>
        </w:sectPr>
      </w:pPr>
      <w:r w:rsidRPr="00252806">
        <w:rPr>
          <w:rFonts w:ascii="Times New Roman" w:hAnsi="Times New Roman" w:cs="Times New Roman"/>
          <w:b/>
          <w:bCs/>
          <w:sz w:val="20"/>
        </w:rPr>
        <w:t>Figure 1.</w:t>
      </w:r>
      <w:r w:rsidRPr="00252806">
        <w:rPr>
          <w:rFonts w:ascii="Times New Roman" w:hAnsi="Times New Roman" w:cs="Times New Roman"/>
          <w:b/>
          <w:noProof/>
          <w:sz w:val="20"/>
        </w:rPr>
        <w:t xml:space="preserve"> BLER </w:t>
      </w:r>
      <w:r>
        <w:rPr>
          <w:rFonts w:ascii="Times New Roman" w:hAnsi="Times New Roman" w:cs="Times New Roman"/>
          <w:b/>
          <w:sz w:val="20"/>
          <w:lang w:eastAsia="zh-CN"/>
        </w:rPr>
        <w:t>of 1-layer and 2-</w:t>
      </w:r>
      <w:r w:rsidRPr="00252806">
        <w:rPr>
          <w:rFonts w:ascii="Times New Roman" w:hAnsi="Times New Roman" w:cs="Times New Roman"/>
          <w:b/>
          <w:sz w:val="20"/>
          <w:lang w:eastAsia="zh-CN"/>
        </w:rPr>
        <w:t>layer transmission with 16 QAM</w:t>
      </w:r>
    </w:p>
    <w:p w14:paraId="5CC7C409" w14:textId="1975DD5B" w:rsidR="00CF3421" w:rsidRDefault="00CF3421" w:rsidP="00CF3421">
      <w:pPr>
        <w:rPr>
          <w:rFonts w:ascii="Times New Roman" w:hAnsi="Times New Roman" w:cs="Times New Roman"/>
          <w:bCs/>
        </w:rPr>
      </w:pPr>
    </w:p>
    <w:p w14:paraId="655CA597" w14:textId="4D120F56" w:rsidR="002D47CB" w:rsidRDefault="00252806" w:rsidP="002D47CB">
      <w:pPr>
        <w:rPr>
          <w:lang w:val="en-GB" w:eastAsia="zh-CN"/>
        </w:rPr>
      </w:pPr>
      <w:r w:rsidRPr="00252806">
        <w:rPr>
          <w:noProof/>
        </w:rPr>
        <w:lastRenderedPageBreak/>
        <w:drawing>
          <wp:inline distT="0" distB="0" distL="0" distR="0" wp14:anchorId="0E832077" wp14:editId="7492E3D0">
            <wp:extent cx="3074622" cy="2305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6424" cy="2313898"/>
                    </a:xfrm>
                    <a:prstGeom prst="rect">
                      <a:avLst/>
                    </a:prstGeom>
                    <a:noFill/>
                    <a:ln>
                      <a:noFill/>
                    </a:ln>
                  </pic:spPr>
                </pic:pic>
              </a:graphicData>
            </a:graphic>
          </wp:inline>
        </w:drawing>
      </w:r>
      <w:r w:rsidR="00943C4B" w:rsidRPr="00943C4B">
        <w:rPr>
          <w:lang w:val="en-GB" w:eastAsia="zh-CN"/>
        </w:rPr>
        <w:t xml:space="preserve"> </w:t>
      </w:r>
      <w:r w:rsidRPr="00252806">
        <w:rPr>
          <w:noProof/>
        </w:rPr>
        <w:drawing>
          <wp:inline distT="0" distB="0" distL="0" distR="0" wp14:anchorId="0FF9D1C0" wp14:editId="0B4A9B11">
            <wp:extent cx="2956041" cy="2216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7672" cy="2224870"/>
                    </a:xfrm>
                    <a:prstGeom prst="rect">
                      <a:avLst/>
                    </a:prstGeom>
                    <a:noFill/>
                    <a:ln>
                      <a:noFill/>
                    </a:ln>
                  </pic:spPr>
                </pic:pic>
              </a:graphicData>
            </a:graphic>
          </wp:inline>
        </w:drawing>
      </w:r>
    </w:p>
    <w:p w14:paraId="0EC04CA9" w14:textId="482B80DD" w:rsidR="00C8629F" w:rsidRDefault="00C8629F" w:rsidP="00C8629F">
      <w:pPr>
        <w:keepNext/>
      </w:pPr>
    </w:p>
    <w:p w14:paraId="5920C84D" w14:textId="7058C818" w:rsidR="002D47CB" w:rsidRPr="00252806" w:rsidRDefault="002754BF" w:rsidP="00252806">
      <w:pPr>
        <w:jc w:val="center"/>
        <w:rPr>
          <w:rFonts w:ascii="Times New Roman" w:hAnsi="Times New Roman" w:cs="Times New Roman"/>
          <w:b/>
          <w:noProof/>
          <w:sz w:val="20"/>
        </w:rPr>
        <w:sectPr w:rsidR="002D47CB" w:rsidRPr="00252806" w:rsidSect="006F7EA6">
          <w:footnotePr>
            <w:numRestart w:val="eachSect"/>
          </w:footnotePr>
          <w:type w:val="continuous"/>
          <w:pgSz w:w="11907" w:h="16840" w:code="9"/>
          <w:pgMar w:top="1134" w:right="1134" w:bottom="1418" w:left="1134" w:header="680" w:footer="567" w:gutter="0"/>
          <w:cols w:space="720"/>
        </w:sectPr>
      </w:pPr>
      <w:r>
        <w:rPr>
          <w:rFonts w:ascii="Times New Roman" w:hAnsi="Times New Roman" w:cs="Times New Roman"/>
          <w:b/>
          <w:bCs/>
          <w:sz w:val="20"/>
        </w:rPr>
        <w:t>Figure 2</w:t>
      </w:r>
      <w:r w:rsidR="00C8629F" w:rsidRPr="00252806">
        <w:rPr>
          <w:rFonts w:ascii="Times New Roman" w:hAnsi="Times New Roman" w:cs="Times New Roman"/>
          <w:b/>
          <w:bCs/>
          <w:sz w:val="20"/>
        </w:rPr>
        <w:t>.</w:t>
      </w:r>
      <w:r w:rsidR="00C8629F" w:rsidRPr="00252806">
        <w:rPr>
          <w:rFonts w:ascii="Times New Roman" w:hAnsi="Times New Roman" w:cs="Times New Roman"/>
          <w:b/>
          <w:noProof/>
          <w:sz w:val="20"/>
        </w:rPr>
        <w:t xml:space="preserve"> </w:t>
      </w:r>
      <w:r>
        <w:rPr>
          <w:rFonts w:ascii="Times New Roman" w:hAnsi="Times New Roman" w:cs="Times New Roman"/>
          <w:b/>
          <w:sz w:val="20"/>
          <w:lang w:eastAsia="zh-CN"/>
        </w:rPr>
        <w:t>S</w:t>
      </w:r>
      <w:r w:rsidR="00252806" w:rsidRPr="00252806">
        <w:rPr>
          <w:rFonts w:ascii="Times New Roman" w:hAnsi="Times New Roman" w:cs="Times New Roman"/>
          <w:b/>
          <w:sz w:val="20"/>
          <w:lang w:eastAsia="zh-CN"/>
        </w:rPr>
        <w:t>pectral efficiency of 1</w:t>
      </w:r>
      <w:r>
        <w:rPr>
          <w:rFonts w:ascii="Times New Roman" w:hAnsi="Times New Roman" w:cs="Times New Roman"/>
          <w:b/>
          <w:sz w:val="20"/>
          <w:lang w:eastAsia="zh-CN"/>
        </w:rPr>
        <w:t>-layer and 2-</w:t>
      </w:r>
      <w:r w:rsidR="00252806" w:rsidRPr="00252806">
        <w:rPr>
          <w:rFonts w:ascii="Times New Roman" w:hAnsi="Times New Roman" w:cs="Times New Roman"/>
          <w:b/>
          <w:sz w:val="20"/>
          <w:lang w:eastAsia="zh-CN"/>
        </w:rPr>
        <w:t>layer transmission with 16 QAM</w:t>
      </w:r>
    </w:p>
    <w:p w14:paraId="7A9F21A5" w14:textId="77777777" w:rsidR="007E695B" w:rsidRDefault="007E695B" w:rsidP="00213F5B">
      <w:pPr>
        <w:sectPr w:rsidR="007E695B" w:rsidSect="007E695B">
          <w:footnotePr>
            <w:numRestart w:val="eachSect"/>
          </w:footnotePr>
          <w:type w:val="continuous"/>
          <w:pgSz w:w="11907" w:h="16840" w:code="9"/>
          <w:pgMar w:top="1134" w:right="1134" w:bottom="1418" w:left="1134" w:header="680" w:footer="567" w:gutter="0"/>
          <w:cols w:num="2" w:space="720"/>
        </w:sectPr>
      </w:pPr>
    </w:p>
    <w:p w14:paraId="01BABA05" w14:textId="3AC14538" w:rsidR="00C72617" w:rsidRDefault="00151673" w:rsidP="00151673">
      <w:pPr>
        <w:jc w:val="both"/>
        <w:rPr>
          <w:rFonts w:ascii="Times New Roman" w:hAnsi="Times New Roman"/>
        </w:rPr>
      </w:pPr>
      <w:r w:rsidRPr="005E034B">
        <w:rPr>
          <w:rFonts w:ascii="Times New Roman" w:hAnsi="Times New Roman"/>
        </w:rPr>
        <w:t>F</w:t>
      </w:r>
      <w:r w:rsidR="00C72617">
        <w:rPr>
          <w:rFonts w:ascii="Times New Roman" w:hAnsi="Times New Roman"/>
        </w:rPr>
        <w:t>igure 3</w:t>
      </w:r>
      <w:r>
        <w:rPr>
          <w:rFonts w:ascii="Times New Roman" w:hAnsi="Times New Roman"/>
        </w:rPr>
        <w:t xml:space="preserve"> </w:t>
      </w:r>
      <w:r w:rsidR="000F76F5">
        <w:rPr>
          <w:rFonts w:ascii="Times New Roman" w:hAnsi="Times New Roman"/>
        </w:rPr>
        <w:t xml:space="preserve">and Figure 4 </w:t>
      </w:r>
      <w:r>
        <w:rPr>
          <w:rFonts w:ascii="Times New Roman" w:hAnsi="Times New Roman"/>
        </w:rPr>
        <w:t xml:space="preserve">show the BLER </w:t>
      </w:r>
      <w:r w:rsidR="000F76F5">
        <w:rPr>
          <w:rFonts w:ascii="Times New Roman" w:hAnsi="Times New Roman"/>
        </w:rPr>
        <w:t xml:space="preserve">and spectral efficiency results, respectively, </w:t>
      </w:r>
      <w:r>
        <w:rPr>
          <w:rFonts w:ascii="Times New Roman" w:hAnsi="Times New Roman"/>
        </w:rPr>
        <w:t>of 1-layer and 2-layer transmission</w:t>
      </w:r>
      <w:r w:rsidR="00C72617">
        <w:rPr>
          <w:rFonts w:ascii="Times New Roman" w:hAnsi="Times New Roman"/>
        </w:rPr>
        <w:t xml:space="preserve"> for 64</w:t>
      </w:r>
      <w:r>
        <w:rPr>
          <w:rFonts w:ascii="Times New Roman" w:hAnsi="Times New Roman"/>
        </w:rPr>
        <w:t xml:space="preserve"> QAM. It can be seen from the</w:t>
      </w:r>
      <w:r w:rsidR="00C72617">
        <w:rPr>
          <w:rFonts w:ascii="Times New Roman" w:hAnsi="Times New Roman"/>
        </w:rPr>
        <w:t xml:space="preserve"> results that</w:t>
      </w:r>
      <w:r>
        <w:rPr>
          <w:rFonts w:ascii="Times New Roman" w:hAnsi="Times New Roman"/>
        </w:rPr>
        <w:t xml:space="preserve"> </w:t>
      </w:r>
      <w:r w:rsidR="00C72617">
        <w:rPr>
          <w:rFonts w:ascii="Times New Roman" w:hAnsi="Times New Roman"/>
        </w:rPr>
        <w:t>PN compensation is needed for both 1-layer and 2-layer transmission. Although 16 P</w:t>
      </w:r>
      <w:r w:rsidR="00E45364">
        <w:rPr>
          <w:rFonts w:ascii="Times New Roman" w:hAnsi="Times New Roman"/>
        </w:rPr>
        <w:t>T</w:t>
      </w:r>
      <w:r w:rsidR="00A71563">
        <w:rPr>
          <w:rFonts w:ascii="Times New Roman" w:hAnsi="Times New Roman"/>
        </w:rPr>
        <w:t>-RS per layer is the optimal from the</w:t>
      </w:r>
      <w:r w:rsidR="00E45364">
        <w:rPr>
          <w:rFonts w:ascii="Times New Roman" w:hAnsi="Times New Roman"/>
        </w:rPr>
        <w:t xml:space="preserve"> BLER</w:t>
      </w:r>
      <w:r w:rsidR="00A71563">
        <w:rPr>
          <w:rFonts w:ascii="Times New Roman" w:hAnsi="Times New Roman"/>
        </w:rPr>
        <w:t xml:space="preserve"> perspective</w:t>
      </w:r>
      <w:r w:rsidR="00E45364">
        <w:rPr>
          <w:rFonts w:ascii="Times New Roman" w:hAnsi="Times New Roman"/>
        </w:rPr>
        <w:t>, 4 PTRS per layer seem optimal for spectral efficiency.</w:t>
      </w:r>
    </w:p>
    <w:p w14:paraId="342F9FED" w14:textId="2AC5313C" w:rsidR="00302E8F" w:rsidRDefault="00EF2CBB" w:rsidP="00213F5B">
      <w:pPr>
        <w:rPr>
          <w:rFonts w:ascii="Times New Roman" w:hAnsi="Times New Roman" w:cs="Times New Roman"/>
          <w:noProof/>
        </w:rPr>
      </w:pPr>
      <w:r w:rsidRPr="00EF2CBB">
        <w:rPr>
          <w:noProof/>
        </w:rPr>
        <w:drawing>
          <wp:inline distT="0" distB="0" distL="0" distR="0" wp14:anchorId="5F8C0796" wp14:editId="5957CFEE">
            <wp:extent cx="3049211" cy="228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1013" cy="2287351"/>
                    </a:xfrm>
                    <a:prstGeom prst="rect">
                      <a:avLst/>
                    </a:prstGeom>
                    <a:noFill/>
                    <a:ln>
                      <a:noFill/>
                    </a:ln>
                  </pic:spPr>
                </pic:pic>
              </a:graphicData>
            </a:graphic>
          </wp:inline>
        </w:drawing>
      </w:r>
      <w:r w:rsidR="006B4C68" w:rsidRPr="006B4C68">
        <w:rPr>
          <w:rFonts w:ascii="Times New Roman" w:hAnsi="Times New Roman" w:cs="Times New Roman"/>
          <w:noProof/>
        </w:rPr>
        <w:t xml:space="preserve"> </w:t>
      </w:r>
      <w:r w:rsidRPr="00EF2CBB">
        <w:rPr>
          <w:noProof/>
        </w:rPr>
        <w:drawing>
          <wp:inline distT="0" distB="0" distL="0" distR="0" wp14:anchorId="35B8F3EA" wp14:editId="362F194D">
            <wp:extent cx="2981451" cy="2235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8427" cy="2240430"/>
                    </a:xfrm>
                    <a:prstGeom prst="rect">
                      <a:avLst/>
                    </a:prstGeom>
                    <a:noFill/>
                    <a:ln>
                      <a:noFill/>
                    </a:ln>
                  </pic:spPr>
                </pic:pic>
              </a:graphicData>
            </a:graphic>
          </wp:inline>
        </w:drawing>
      </w:r>
    </w:p>
    <w:p w14:paraId="62EAD268" w14:textId="14B9F85B" w:rsidR="00EF2CBB" w:rsidRPr="00252806" w:rsidRDefault="00EF2CBB" w:rsidP="00EF2CBB">
      <w:pPr>
        <w:jc w:val="center"/>
        <w:rPr>
          <w:rFonts w:ascii="Times New Roman" w:hAnsi="Times New Roman" w:cs="Times New Roman"/>
          <w:b/>
          <w:noProof/>
          <w:sz w:val="20"/>
        </w:rPr>
        <w:sectPr w:rsidR="00EF2CBB" w:rsidRPr="00252806" w:rsidSect="006F7EA6">
          <w:footnotePr>
            <w:numRestart w:val="eachSect"/>
          </w:footnotePr>
          <w:type w:val="continuous"/>
          <w:pgSz w:w="11907" w:h="16840" w:code="9"/>
          <w:pgMar w:top="1134" w:right="1134" w:bottom="1418" w:left="1134" w:header="680" w:footer="567" w:gutter="0"/>
          <w:cols w:space="720"/>
        </w:sectPr>
      </w:pPr>
      <w:r>
        <w:rPr>
          <w:rFonts w:ascii="Times New Roman" w:hAnsi="Times New Roman" w:cs="Times New Roman"/>
          <w:b/>
          <w:bCs/>
          <w:sz w:val="20"/>
        </w:rPr>
        <w:t>Figure 3</w:t>
      </w:r>
      <w:r w:rsidRPr="00252806">
        <w:rPr>
          <w:rFonts w:ascii="Times New Roman" w:hAnsi="Times New Roman" w:cs="Times New Roman"/>
          <w:b/>
          <w:bCs/>
          <w:sz w:val="20"/>
        </w:rPr>
        <w:t>.</w:t>
      </w:r>
      <w:r w:rsidRPr="00252806">
        <w:rPr>
          <w:rFonts w:ascii="Times New Roman" w:hAnsi="Times New Roman" w:cs="Times New Roman"/>
          <w:b/>
          <w:noProof/>
          <w:sz w:val="20"/>
        </w:rPr>
        <w:t xml:space="preserve"> BLER </w:t>
      </w:r>
      <w:r>
        <w:rPr>
          <w:rFonts w:ascii="Times New Roman" w:hAnsi="Times New Roman" w:cs="Times New Roman"/>
          <w:b/>
          <w:sz w:val="20"/>
          <w:lang w:eastAsia="zh-CN"/>
        </w:rPr>
        <w:t>of 1-layer and 2-</w:t>
      </w:r>
      <w:r w:rsidRPr="00252806">
        <w:rPr>
          <w:rFonts w:ascii="Times New Roman" w:hAnsi="Times New Roman" w:cs="Times New Roman"/>
          <w:b/>
          <w:sz w:val="20"/>
          <w:lang w:eastAsia="zh-CN"/>
        </w:rPr>
        <w:t xml:space="preserve">layer transmission </w:t>
      </w:r>
      <w:r>
        <w:rPr>
          <w:rFonts w:ascii="Times New Roman" w:hAnsi="Times New Roman" w:cs="Times New Roman"/>
          <w:b/>
          <w:sz w:val="20"/>
          <w:lang w:eastAsia="zh-CN"/>
        </w:rPr>
        <w:t>with 64</w:t>
      </w:r>
      <w:r w:rsidRPr="00252806">
        <w:rPr>
          <w:rFonts w:ascii="Times New Roman" w:hAnsi="Times New Roman" w:cs="Times New Roman"/>
          <w:b/>
          <w:sz w:val="20"/>
          <w:lang w:eastAsia="zh-CN"/>
        </w:rPr>
        <w:t xml:space="preserve"> QAM</w:t>
      </w:r>
    </w:p>
    <w:p w14:paraId="69FE88C3" w14:textId="643A3F5A" w:rsidR="00EF2CBB" w:rsidRDefault="00EF2CBB" w:rsidP="00213F5B">
      <w:pPr>
        <w:rPr>
          <w:rFonts w:ascii="Times New Roman" w:hAnsi="Times New Roman" w:cs="Times New Roman"/>
          <w:noProof/>
        </w:rPr>
      </w:pPr>
    </w:p>
    <w:p w14:paraId="299D5782" w14:textId="77777777" w:rsidR="00EF2CBB" w:rsidRDefault="00EF2CBB" w:rsidP="00213F5B">
      <w:pPr>
        <w:rPr>
          <w:rFonts w:ascii="Times New Roman" w:hAnsi="Times New Roman" w:cs="Times New Roman"/>
          <w:noProof/>
        </w:rPr>
      </w:pPr>
    </w:p>
    <w:p w14:paraId="2E46DD59" w14:textId="4F676A1D" w:rsidR="006B4C68" w:rsidRDefault="00EF2CBB" w:rsidP="006B4C68">
      <w:r w:rsidRPr="00EF2CBB">
        <w:rPr>
          <w:noProof/>
        </w:rPr>
        <w:lastRenderedPageBreak/>
        <w:drawing>
          <wp:inline distT="0" distB="0" distL="0" distR="0" wp14:anchorId="68756312" wp14:editId="0A194C0D">
            <wp:extent cx="2832100" cy="212323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0145" cy="2129262"/>
                    </a:xfrm>
                    <a:prstGeom prst="rect">
                      <a:avLst/>
                    </a:prstGeom>
                    <a:noFill/>
                    <a:ln>
                      <a:noFill/>
                    </a:ln>
                  </pic:spPr>
                </pic:pic>
              </a:graphicData>
            </a:graphic>
          </wp:inline>
        </w:drawing>
      </w:r>
      <w:r w:rsidR="006B4C68">
        <w:t xml:space="preserve"> </w:t>
      </w:r>
      <w:r w:rsidRPr="00EF2CBB">
        <w:rPr>
          <w:noProof/>
        </w:rPr>
        <w:drawing>
          <wp:inline distT="0" distB="0" distL="0" distR="0" wp14:anchorId="0AE411F9" wp14:editId="20F76EEE">
            <wp:extent cx="2879811" cy="2159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93500" cy="2169263"/>
                    </a:xfrm>
                    <a:prstGeom prst="rect">
                      <a:avLst/>
                    </a:prstGeom>
                    <a:noFill/>
                    <a:ln>
                      <a:noFill/>
                    </a:ln>
                  </pic:spPr>
                </pic:pic>
              </a:graphicData>
            </a:graphic>
          </wp:inline>
        </w:drawing>
      </w:r>
    </w:p>
    <w:p w14:paraId="486813F3" w14:textId="13198231" w:rsidR="00EF2CBB" w:rsidRPr="00252806" w:rsidRDefault="00EF2CBB" w:rsidP="00EF2CBB">
      <w:pPr>
        <w:jc w:val="center"/>
        <w:rPr>
          <w:rFonts w:ascii="Times New Roman" w:hAnsi="Times New Roman" w:cs="Times New Roman"/>
          <w:b/>
          <w:noProof/>
          <w:sz w:val="20"/>
        </w:rPr>
        <w:sectPr w:rsidR="00EF2CBB" w:rsidRPr="00252806" w:rsidSect="006F7EA6">
          <w:footnotePr>
            <w:numRestart w:val="eachSect"/>
          </w:footnotePr>
          <w:type w:val="continuous"/>
          <w:pgSz w:w="11907" w:h="16840" w:code="9"/>
          <w:pgMar w:top="1134" w:right="1134" w:bottom="1418" w:left="1134" w:header="680" w:footer="567" w:gutter="0"/>
          <w:cols w:space="720"/>
        </w:sectPr>
      </w:pPr>
      <w:r>
        <w:rPr>
          <w:rFonts w:ascii="Times New Roman" w:hAnsi="Times New Roman" w:cs="Times New Roman"/>
          <w:b/>
          <w:bCs/>
          <w:sz w:val="20"/>
        </w:rPr>
        <w:t>Figure 4</w:t>
      </w:r>
      <w:r w:rsidRPr="00252806">
        <w:rPr>
          <w:rFonts w:ascii="Times New Roman" w:hAnsi="Times New Roman" w:cs="Times New Roman"/>
          <w:b/>
          <w:bCs/>
          <w:sz w:val="20"/>
        </w:rPr>
        <w:t>.</w:t>
      </w:r>
      <w:r w:rsidRPr="00252806">
        <w:rPr>
          <w:rFonts w:ascii="Times New Roman" w:hAnsi="Times New Roman" w:cs="Times New Roman"/>
          <w:b/>
          <w:noProof/>
          <w:sz w:val="20"/>
        </w:rPr>
        <w:t xml:space="preserve"> </w:t>
      </w:r>
      <w:r>
        <w:rPr>
          <w:rFonts w:ascii="Times New Roman" w:hAnsi="Times New Roman" w:cs="Times New Roman"/>
          <w:b/>
          <w:sz w:val="20"/>
          <w:lang w:eastAsia="zh-CN"/>
        </w:rPr>
        <w:t>S</w:t>
      </w:r>
      <w:r w:rsidRPr="00252806">
        <w:rPr>
          <w:rFonts w:ascii="Times New Roman" w:hAnsi="Times New Roman" w:cs="Times New Roman"/>
          <w:b/>
          <w:sz w:val="20"/>
          <w:lang w:eastAsia="zh-CN"/>
        </w:rPr>
        <w:t>pectral efficiency of 1</w:t>
      </w:r>
      <w:r>
        <w:rPr>
          <w:rFonts w:ascii="Times New Roman" w:hAnsi="Times New Roman" w:cs="Times New Roman"/>
          <w:b/>
          <w:sz w:val="20"/>
          <w:lang w:eastAsia="zh-CN"/>
        </w:rPr>
        <w:t>-layer and 2-</w:t>
      </w:r>
      <w:r w:rsidRPr="00252806">
        <w:rPr>
          <w:rFonts w:ascii="Times New Roman" w:hAnsi="Times New Roman" w:cs="Times New Roman"/>
          <w:b/>
          <w:sz w:val="20"/>
          <w:lang w:eastAsia="zh-CN"/>
        </w:rPr>
        <w:t xml:space="preserve">layer transmission </w:t>
      </w:r>
      <w:r>
        <w:rPr>
          <w:rFonts w:ascii="Times New Roman" w:hAnsi="Times New Roman" w:cs="Times New Roman"/>
          <w:b/>
          <w:sz w:val="20"/>
          <w:lang w:eastAsia="zh-CN"/>
        </w:rPr>
        <w:t>with 64</w:t>
      </w:r>
      <w:r w:rsidRPr="00252806">
        <w:rPr>
          <w:rFonts w:ascii="Times New Roman" w:hAnsi="Times New Roman" w:cs="Times New Roman"/>
          <w:b/>
          <w:sz w:val="20"/>
          <w:lang w:eastAsia="zh-CN"/>
        </w:rPr>
        <w:t xml:space="preserve"> QAM</w:t>
      </w:r>
    </w:p>
    <w:p w14:paraId="13C46FBB" w14:textId="5BEB5EF2" w:rsidR="00BF0338" w:rsidRDefault="00BF0338" w:rsidP="00F96C56">
      <w:pPr>
        <w:rPr>
          <w:rFonts w:ascii="Times New Roman" w:hAnsi="Times New Roman" w:cs="Times New Roman"/>
          <w:noProof/>
        </w:rPr>
      </w:pPr>
    </w:p>
    <w:p w14:paraId="0E6E59C8" w14:textId="08EE8078" w:rsidR="00685F6F" w:rsidRDefault="00BF17FD" w:rsidP="00B00472">
      <w:pPr>
        <w:pStyle w:val="Heading1"/>
        <w:rPr>
          <w:sz w:val="32"/>
          <w:szCs w:val="32"/>
        </w:rPr>
      </w:pPr>
      <w:r w:rsidRPr="00B00472">
        <w:rPr>
          <w:sz w:val="32"/>
          <w:szCs w:val="32"/>
        </w:rPr>
        <w:t>Summary</w:t>
      </w:r>
    </w:p>
    <w:p w14:paraId="78E81BA9" w14:textId="23894F2F" w:rsidR="0072733C" w:rsidRDefault="00D943A5" w:rsidP="00211E5C">
      <w:pPr>
        <w:jc w:val="both"/>
        <w:rPr>
          <w:rFonts w:ascii="Times New Roman" w:hAnsi="Times New Roman" w:cs="Times New Roman"/>
        </w:rPr>
      </w:pPr>
      <w:r w:rsidRPr="00065198">
        <w:rPr>
          <w:rFonts w:ascii="Times New Roman" w:hAnsi="Times New Roman" w:cs="Times New Roman"/>
        </w:rPr>
        <w:t xml:space="preserve">In this contribution, we </w:t>
      </w:r>
      <w:r w:rsidR="000C2E0E">
        <w:rPr>
          <w:rFonts w:ascii="Times New Roman" w:hAnsi="Times New Roman" w:cs="Times New Roman"/>
        </w:rPr>
        <w:t xml:space="preserve">evaluated the </w:t>
      </w:r>
      <w:r w:rsidR="00BF0338">
        <w:rPr>
          <w:rFonts w:ascii="Times New Roman" w:hAnsi="Times New Roman" w:cs="Times New Roman"/>
        </w:rPr>
        <w:t xml:space="preserve">performance </w:t>
      </w:r>
      <w:r w:rsidR="00E308FB">
        <w:rPr>
          <w:rFonts w:ascii="Times New Roman" w:hAnsi="Times New Roman" w:cs="Times New Roman"/>
        </w:rPr>
        <w:t xml:space="preserve">of </w:t>
      </w:r>
      <w:r w:rsidR="00BF0338">
        <w:rPr>
          <w:rFonts w:ascii="Times New Roman" w:hAnsi="Times New Roman" w:cs="Times New Roman"/>
        </w:rPr>
        <w:t>PTRS</w:t>
      </w:r>
      <w:r w:rsidR="00E45364">
        <w:rPr>
          <w:rFonts w:ascii="Times New Roman" w:hAnsi="Times New Roman" w:cs="Times New Roman"/>
        </w:rPr>
        <w:t xml:space="preserve"> for multiple layer transmission</w:t>
      </w:r>
      <w:r w:rsidR="00BF0338">
        <w:rPr>
          <w:rFonts w:ascii="Times New Roman" w:hAnsi="Times New Roman" w:cs="Times New Roman"/>
        </w:rPr>
        <w:t>. The following observations have been made:</w:t>
      </w:r>
    </w:p>
    <w:p w14:paraId="108B6CAE" w14:textId="77BEFF7F" w:rsidR="00E45364" w:rsidRDefault="00BF0338" w:rsidP="00BF0338">
      <w:pPr>
        <w:pStyle w:val="ListParagraph"/>
        <w:numPr>
          <w:ilvl w:val="0"/>
          <w:numId w:val="42"/>
        </w:numPr>
        <w:jc w:val="both"/>
        <w:rPr>
          <w:rFonts w:ascii="Times New Roman" w:hAnsi="Times New Roman" w:cs="Times New Roman"/>
        </w:rPr>
      </w:pPr>
      <w:r>
        <w:rPr>
          <w:rFonts w:ascii="Times New Roman" w:hAnsi="Times New Roman" w:cs="Times New Roman"/>
        </w:rPr>
        <w:t xml:space="preserve">The performance </w:t>
      </w:r>
      <w:r w:rsidR="00E45364">
        <w:rPr>
          <w:rFonts w:ascii="Times New Roman" w:hAnsi="Times New Roman" w:cs="Times New Roman"/>
        </w:rPr>
        <w:t>without PN compensation is worse for the 2-layer transmission</w:t>
      </w:r>
    </w:p>
    <w:p w14:paraId="63270186" w14:textId="65AF8FBE" w:rsidR="00BF0338" w:rsidRPr="00BF0338" w:rsidRDefault="002C24A1" w:rsidP="00BF0338">
      <w:pPr>
        <w:pStyle w:val="ListParagraph"/>
        <w:numPr>
          <w:ilvl w:val="0"/>
          <w:numId w:val="42"/>
        </w:numPr>
        <w:jc w:val="both"/>
        <w:rPr>
          <w:rFonts w:ascii="Times New Roman" w:hAnsi="Times New Roman" w:cs="Times New Roman"/>
        </w:rPr>
      </w:pPr>
      <w:r>
        <w:rPr>
          <w:rFonts w:ascii="Times New Roman" w:hAnsi="Times New Roman" w:cs="Times New Roman"/>
        </w:rPr>
        <w:t xml:space="preserve">The optimal PTRS density depends on the number of </w:t>
      </w:r>
      <w:r w:rsidR="00E308FB">
        <w:rPr>
          <w:rFonts w:ascii="Times New Roman" w:hAnsi="Times New Roman" w:cs="Times New Roman"/>
        </w:rPr>
        <w:t xml:space="preserve">transmission </w:t>
      </w:r>
      <w:r>
        <w:rPr>
          <w:rFonts w:ascii="Times New Roman" w:hAnsi="Times New Roman" w:cs="Times New Roman"/>
        </w:rPr>
        <w:t>layers</w:t>
      </w:r>
    </w:p>
    <w:p w14:paraId="63084415" w14:textId="60DAD30A" w:rsidR="00BF0338" w:rsidRDefault="00BF0338" w:rsidP="00BF0338">
      <w:pPr>
        <w:jc w:val="both"/>
        <w:rPr>
          <w:rFonts w:ascii="Times New Roman" w:hAnsi="Times New Roman" w:cs="Times New Roman"/>
        </w:rPr>
      </w:pPr>
    </w:p>
    <w:p w14:paraId="45DF1693" w14:textId="39BDC677" w:rsidR="00454475" w:rsidRPr="00BF0338" w:rsidRDefault="00454475" w:rsidP="00BF0338">
      <w:pPr>
        <w:jc w:val="both"/>
        <w:rPr>
          <w:rFonts w:ascii="Times New Roman" w:hAnsi="Times New Roman" w:cs="Times New Roman"/>
        </w:rPr>
      </w:pPr>
      <w:r>
        <w:rPr>
          <w:rFonts w:ascii="Times New Roman" w:hAnsi="Times New Roman" w:cs="Times New Roman"/>
        </w:rPr>
        <w:t>Based on the above observations, the following is proposed:</w:t>
      </w:r>
    </w:p>
    <w:p w14:paraId="5B9520FC" w14:textId="45757F85" w:rsidR="00CF555E" w:rsidRPr="00211E5C" w:rsidRDefault="00CF555E" w:rsidP="00CF555E">
      <w:pPr>
        <w:jc w:val="both"/>
        <w:rPr>
          <w:rFonts w:ascii="Times New Roman" w:hAnsi="Times New Roman" w:cs="Times New Roman"/>
          <w:i/>
        </w:rPr>
      </w:pPr>
      <w:r w:rsidRPr="00F96C56">
        <w:rPr>
          <w:rFonts w:ascii="Times New Roman" w:hAnsi="Times New Roman" w:cs="Times New Roman"/>
          <w:b/>
          <w:i/>
        </w:rPr>
        <w:t>Proposal:</w:t>
      </w:r>
      <w:r w:rsidR="00E308FB" w:rsidRPr="00F96C56">
        <w:rPr>
          <w:rFonts w:ascii="Times New Roman" w:hAnsi="Times New Roman" w:cs="Times New Roman"/>
          <w:b/>
          <w:i/>
        </w:rPr>
        <w:t xml:space="preserve"> </w:t>
      </w:r>
      <w:r w:rsidR="009C17A1" w:rsidRPr="00D75990">
        <w:rPr>
          <w:rFonts w:ascii="Times New Roman" w:hAnsi="Times New Roman" w:cs="Times New Roman"/>
          <w:i/>
        </w:rPr>
        <w:t>The use and application of PTRS should consider multi-layer transmission.</w:t>
      </w:r>
      <w:r w:rsidRPr="00211E5C">
        <w:rPr>
          <w:rFonts w:ascii="Times New Roman" w:hAnsi="Times New Roman" w:cs="Times New Roman"/>
          <w:b/>
          <w:i/>
        </w:rPr>
        <w:t xml:space="preserve"> </w:t>
      </w:r>
    </w:p>
    <w:p w14:paraId="0EF7466D" w14:textId="77777777" w:rsidR="00251B4A" w:rsidRPr="00B00472" w:rsidRDefault="00251B4A" w:rsidP="00251B4A">
      <w:pPr>
        <w:pStyle w:val="Heading1"/>
        <w:rPr>
          <w:sz w:val="32"/>
          <w:szCs w:val="32"/>
        </w:rPr>
      </w:pPr>
      <w:r w:rsidRPr="00B00472">
        <w:rPr>
          <w:sz w:val="32"/>
          <w:szCs w:val="32"/>
        </w:rPr>
        <w:t>References</w:t>
      </w:r>
    </w:p>
    <w:p w14:paraId="2ACB693F" w14:textId="47A9DD12" w:rsidR="005D7317" w:rsidRPr="00065198" w:rsidRDefault="004E7DE1" w:rsidP="005D7317">
      <w:pPr>
        <w:pStyle w:val="Reference"/>
        <w:rPr>
          <w:rFonts w:ascii="Times New Roman" w:hAnsi="Times New Roman" w:cs="Times New Roman"/>
        </w:rPr>
      </w:pPr>
      <w:r>
        <w:rPr>
          <w:rFonts w:ascii="Times New Roman" w:hAnsi="Times New Roman" w:cs="Times New Roman"/>
        </w:rPr>
        <w:t>RAN1</w:t>
      </w:r>
      <w:r w:rsidR="00B06544" w:rsidRPr="00065198">
        <w:rPr>
          <w:rFonts w:ascii="Times New Roman" w:hAnsi="Times New Roman" w:cs="Times New Roman"/>
        </w:rPr>
        <w:t xml:space="preserve"> #</w:t>
      </w:r>
      <w:r w:rsidR="002C24A1">
        <w:rPr>
          <w:rFonts w:ascii="Times New Roman" w:hAnsi="Times New Roman" w:cs="Times New Roman"/>
        </w:rPr>
        <w:t>89</w:t>
      </w:r>
      <w:r>
        <w:rPr>
          <w:rFonts w:ascii="Times New Roman" w:hAnsi="Times New Roman" w:cs="Times New Roman"/>
        </w:rPr>
        <w:t>, Chairman’s note</w:t>
      </w:r>
    </w:p>
    <w:p w14:paraId="55FC1225" w14:textId="59B76423" w:rsidR="00D937BB" w:rsidRDefault="00D937BB" w:rsidP="00D937BB">
      <w:pPr>
        <w:pStyle w:val="Reference"/>
        <w:rPr>
          <w:rFonts w:ascii="Times New Roman" w:hAnsi="Times New Roman" w:cs="Times New Roman"/>
        </w:rPr>
      </w:pPr>
      <w:r w:rsidRPr="00065198">
        <w:rPr>
          <w:rFonts w:ascii="Times New Roman" w:hAnsi="Times New Roman" w:cs="Times New Roman"/>
        </w:rPr>
        <w:t>R1-165685, “WF on Phase Noise Modeling,” 3GPP TSG RAN WG1 #85, Nanjing, China, May 2016.</w:t>
      </w:r>
    </w:p>
    <w:p w14:paraId="6B89764B" w14:textId="138C0473" w:rsidR="00D937BB" w:rsidRPr="00D73CDD" w:rsidRDefault="00D937BB" w:rsidP="00D937BB">
      <w:pPr>
        <w:pStyle w:val="Reference"/>
        <w:rPr>
          <w:rFonts w:ascii="Times New Roman" w:hAnsi="Times New Roman" w:cs="Times New Roman"/>
        </w:rPr>
      </w:pPr>
      <w:r>
        <w:rPr>
          <w:rFonts w:ascii="Times New Roman" w:hAnsi="Times New Roman" w:cs="Times New Roman"/>
        </w:rPr>
        <w:t>R1-165005, “</w:t>
      </w:r>
      <w:r w:rsidRPr="007349FE">
        <w:rPr>
          <w:rFonts w:ascii="Times New Roman" w:hAnsi="Times New Roman" w:cs="Times New Roman"/>
          <w:bCs/>
        </w:rPr>
        <w:t>On the evaluation of PN model</w:t>
      </w:r>
      <w:r>
        <w:rPr>
          <w:rFonts w:ascii="Times New Roman" w:hAnsi="Times New Roman" w:cs="Times New Roman"/>
          <w:bCs/>
        </w:rPr>
        <w:t>,” 3GPP TSG RAN WG1 #85, Nanjing, China, May 2016.</w:t>
      </w:r>
    </w:p>
    <w:p w14:paraId="33AC9B6F" w14:textId="77777777" w:rsidR="00E25B08" w:rsidRPr="00B00472" w:rsidRDefault="00E25B08" w:rsidP="00B00472">
      <w:pPr>
        <w:pStyle w:val="Heading1"/>
        <w:rPr>
          <w:sz w:val="32"/>
          <w:szCs w:val="32"/>
        </w:rPr>
      </w:pPr>
      <w:r w:rsidRPr="00B00472">
        <w:rPr>
          <w:sz w:val="32"/>
          <w:szCs w:val="32"/>
        </w:rPr>
        <w:t>Appendix – Simulation Assumptions</w:t>
      </w:r>
    </w:p>
    <w:p w14:paraId="7FD3BDAC" w14:textId="4AB66172" w:rsidR="00E25B08" w:rsidRPr="00065198" w:rsidRDefault="00E25B08" w:rsidP="00E25B08">
      <w:pPr>
        <w:pStyle w:val="Caption"/>
        <w:keepNext/>
        <w:rPr>
          <w:rFonts w:ascii="Times New Roman" w:hAnsi="Times New Roman" w:cs="Times New Roman"/>
        </w:rPr>
      </w:pPr>
      <w:bookmarkStart w:id="1" w:name="_Ref225007379"/>
      <w:bookmarkStart w:id="2" w:name="_Ref225007373"/>
      <w:r w:rsidRPr="00065198">
        <w:rPr>
          <w:rFonts w:ascii="Times New Roman" w:hAnsi="Times New Roman" w:cs="Times New Roman"/>
        </w:rPr>
        <w:t xml:space="preserve">Table </w:t>
      </w:r>
      <w:r w:rsidR="00661BA7" w:rsidRPr="00065198">
        <w:rPr>
          <w:rFonts w:ascii="Times New Roman" w:hAnsi="Times New Roman" w:cs="Times New Roman"/>
        </w:rPr>
        <w:fldChar w:fldCharType="begin"/>
      </w:r>
      <w:r w:rsidR="00661BA7" w:rsidRPr="00065198">
        <w:rPr>
          <w:rFonts w:ascii="Times New Roman" w:hAnsi="Times New Roman" w:cs="Times New Roman"/>
        </w:rPr>
        <w:instrText xml:space="preserve"> SEQ Table \* ARABIC </w:instrText>
      </w:r>
      <w:r w:rsidR="00661BA7" w:rsidRPr="00065198">
        <w:rPr>
          <w:rFonts w:ascii="Times New Roman" w:hAnsi="Times New Roman" w:cs="Times New Roman"/>
        </w:rPr>
        <w:fldChar w:fldCharType="separate"/>
      </w:r>
      <w:r w:rsidR="008B3D1F">
        <w:rPr>
          <w:rFonts w:ascii="Times New Roman" w:hAnsi="Times New Roman" w:cs="Times New Roman"/>
          <w:noProof/>
        </w:rPr>
        <w:t>2</w:t>
      </w:r>
      <w:r w:rsidR="00661BA7" w:rsidRPr="00065198">
        <w:rPr>
          <w:rFonts w:ascii="Times New Roman" w:hAnsi="Times New Roman" w:cs="Times New Roman"/>
          <w:noProof/>
        </w:rPr>
        <w:fldChar w:fldCharType="end"/>
      </w:r>
      <w:bookmarkEnd w:id="1"/>
      <w:r w:rsidRPr="00065198">
        <w:rPr>
          <w:rFonts w:ascii="Times New Roman" w:hAnsi="Times New Roman" w:cs="Times New Roman"/>
        </w:rPr>
        <w:t xml:space="preserve"> Simulation Assumptions</w:t>
      </w:r>
      <w:bookmarkEnd w:id="2"/>
    </w:p>
    <w:tbl>
      <w:tblPr>
        <w:tblW w:w="8354" w:type="dxa"/>
        <w:jc w:val="center"/>
        <w:tblCellMar>
          <w:left w:w="0" w:type="dxa"/>
          <w:right w:w="0" w:type="dxa"/>
        </w:tblCellMar>
        <w:tblLook w:val="0600" w:firstRow="0" w:lastRow="0" w:firstColumn="0" w:lastColumn="0" w:noHBand="1" w:noVBand="1"/>
      </w:tblPr>
      <w:tblGrid>
        <w:gridCol w:w="3818"/>
        <w:gridCol w:w="4536"/>
      </w:tblGrid>
      <w:tr w:rsidR="00E25B08" w:rsidRPr="00065198" w14:paraId="66045EBD"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9207335"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b/>
                <w:bCs/>
              </w:rPr>
              <w:t>Parameters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CF09EAE"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b/>
                <w:bCs/>
              </w:rPr>
              <w:t>Value</w:t>
            </w:r>
          </w:p>
        </w:tc>
      </w:tr>
      <w:tr w:rsidR="00E25B08" w:rsidRPr="00065198" w14:paraId="35A34C61"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0B3574B"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B28C1E6" w14:textId="290A4645" w:rsidR="00E25B08" w:rsidRPr="00065198" w:rsidRDefault="00FD7A86" w:rsidP="00A216A4">
            <w:pPr>
              <w:spacing w:after="0"/>
              <w:rPr>
                <w:rFonts w:ascii="Times New Roman" w:hAnsi="Times New Roman" w:cs="Times New Roman"/>
              </w:rPr>
            </w:pPr>
            <w:r w:rsidRPr="00902F5D">
              <w:rPr>
                <w:rFonts w:ascii="Times New Roman" w:hAnsi="Times New Roman" w:cs="Times New Roman"/>
              </w:rPr>
              <w:t>320 MHz (for SCS=240 kHz)</w:t>
            </w:r>
          </w:p>
        </w:tc>
      </w:tr>
      <w:tr w:rsidR="00D109ED" w:rsidRPr="00065198" w14:paraId="19B0ABE7"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6F23D131" w14:textId="665CDC49" w:rsidR="00D109ED" w:rsidRPr="00065198" w:rsidRDefault="00D109ED" w:rsidP="00A216A4">
            <w:pPr>
              <w:spacing w:after="0"/>
              <w:rPr>
                <w:rFonts w:ascii="Times New Roman" w:hAnsi="Times New Roman" w:cs="Times New Roman"/>
              </w:rPr>
            </w:pPr>
            <w:r>
              <w:rPr>
                <w:rFonts w:ascii="Times New Roman" w:hAnsi="Times New Roman" w:cs="Times New Roman"/>
              </w:rPr>
              <w:t>Waveform</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4C1D436E" w14:textId="10228BDD" w:rsidR="00D109ED" w:rsidRPr="00902F5D" w:rsidRDefault="00D109ED" w:rsidP="00A216A4">
            <w:pPr>
              <w:spacing w:after="0"/>
              <w:rPr>
                <w:rFonts w:ascii="Times New Roman" w:hAnsi="Times New Roman" w:cs="Times New Roman"/>
              </w:rPr>
            </w:pPr>
            <w:r>
              <w:rPr>
                <w:rFonts w:ascii="Times New Roman" w:hAnsi="Times New Roman" w:cs="Times New Roman"/>
              </w:rPr>
              <w:t>OFDM</w:t>
            </w:r>
          </w:p>
        </w:tc>
      </w:tr>
      <w:tr w:rsidR="00E25B08" w:rsidRPr="00065198" w14:paraId="70860F84"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B5E51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Subcarrier spacing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12200D0" w14:textId="483A611E" w:rsidR="00E25B08" w:rsidRPr="00065198" w:rsidRDefault="00173448" w:rsidP="00A216A4">
            <w:pPr>
              <w:spacing w:after="0"/>
              <w:rPr>
                <w:rFonts w:ascii="Times New Roman" w:hAnsi="Times New Roman" w:cs="Times New Roman"/>
              </w:rPr>
            </w:pPr>
            <w:r w:rsidRPr="00065198">
              <w:rPr>
                <w:rFonts w:ascii="Times New Roman" w:hAnsi="Times New Roman" w:cs="Times New Roman"/>
              </w:rPr>
              <w:t>240 kHz</w:t>
            </w:r>
          </w:p>
        </w:tc>
      </w:tr>
      <w:tr w:rsidR="00E25B08" w:rsidRPr="00065198" w14:paraId="4229F9D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20E20A1" w14:textId="62AA11DA" w:rsidR="00E25B08" w:rsidRPr="00065198" w:rsidRDefault="002B34A2" w:rsidP="00A216A4">
            <w:pPr>
              <w:spacing w:after="0"/>
              <w:rPr>
                <w:rFonts w:ascii="Times New Roman" w:hAnsi="Times New Roman" w:cs="Times New Roman"/>
              </w:rPr>
            </w:pPr>
            <w:r w:rsidRPr="00065198">
              <w:rPr>
                <w:rFonts w:ascii="Times New Roman" w:hAnsi="Times New Roman" w:cs="Times New Roman"/>
              </w:rPr>
              <w:t>Number of PT</w:t>
            </w:r>
            <w:r w:rsidR="00173448" w:rsidRPr="00065198">
              <w:rPr>
                <w:rFonts w:ascii="Times New Roman" w:hAnsi="Times New Roman" w:cs="Times New Roman"/>
              </w:rPr>
              <w:t>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306AD0F" w14:textId="09257285" w:rsidR="002C24A1" w:rsidRPr="00065198" w:rsidRDefault="00173448" w:rsidP="00A216A4">
            <w:pPr>
              <w:spacing w:after="0"/>
              <w:rPr>
                <w:rFonts w:ascii="Times New Roman" w:hAnsi="Times New Roman" w:cs="Times New Roman"/>
              </w:rPr>
            </w:pPr>
            <w:r w:rsidRPr="00065198">
              <w:rPr>
                <w:rFonts w:ascii="Times New Roman" w:hAnsi="Times New Roman" w:cs="Times New Roman"/>
              </w:rPr>
              <w:t>1, 2, 4, 8, 16</w:t>
            </w:r>
            <w:r w:rsidR="002C24A1">
              <w:rPr>
                <w:rFonts w:ascii="Times New Roman" w:hAnsi="Times New Roman" w:cs="Times New Roman"/>
              </w:rPr>
              <w:t xml:space="preserve"> per layer</w:t>
            </w:r>
            <w:r w:rsidR="00D109ED">
              <w:rPr>
                <w:rFonts w:ascii="Times New Roman" w:hAnsi="Times New Roman" w:cs="Times New Roman"/>
              </w:rPr>
              <w:t xml:space="preserve"> in each OFDM symbol</w:t>
            </w:r>
          </w:p>
        </w:tc>
      </w:tr>
      <w:tr w:rsidR="00E25B08" w:rsidRPr="00065198" w14:paraId="0CB00AF8"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00C3DB7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 xml:space="preserve">Carrier Frequency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74C6E0EE" w14:textId="71E44851" w:rsidR="00E25B08" w:rsidRPr="00065198" w:rsidRDefault="001F1ABD" w:rsidP="00A216A4">
            <w:pPr>
              <w:spacing w:after="0"/>
              <w:rPr>
                <w:rFonts w:ascii="Times New Roman" w:hAnsi="Times New Roman" w:cs="Times New Roman"/>
              </w:rPr>
            </w:pPr>
            <w:r>
              <w:rPr>
                <w:rFonts w:ascii="Times New Roman" w:hAnsi="Times New Roman" w:cs="Times New Roman"/>
              </w:rPr>
              <w:t>52</w:t>
            </w:r>
            <w:r w:rsidR="00EC2679" w:rsidRPr="00065198">
              <w:rPr>
                <w:rFonts w:ascii="Times New Roman" w:hAnsi="Times New Roman" w:cs="Times New Roman"/>
              </w:rPr>
              <w:t xml:space="preserve"> GHz</w:t>
            </w:r>
          </w:p>
        </w:tc>
      </w:tr>
      <w:tr w:rsidR="00E25B08" w:rsidRPr="00065198" w14:paraId="31E39EC9" w14:textId="77777777" w:rsidTr="00F96C56">
        <w:trPr>
          <w:trHeight w:val="51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A1788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Modulation and coding rate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5818908" w14:textId="667C03B0" w:rsidR="001E7B99" w:rsidRPr="00065198" w:rsidRDefault="001E7B99" w:rsidP="00A216A4">
            <w:pPr>
              <w:spacing w:after="0"/>
              <w:rPr>
                <w:rFonts w:ascii="Times New Roman" w:hAnsi="Times New Roman" w:cs="Times New Roman"/>
              </w:rPr>
            </w:pPr>
            <w:r w:rsidRPr="00065198">
              <w:rPr>
                <w:rFonts w:ascii="Times New Roman" w:hAnsi="Times New Roman" w:cs="Times New Roman"/>
              </w:rPr>
              <w:t>16QAM,</w:t>
            </w:r>
            <w:r w:rsidR="002F53DC" w:rsidRPr="00065198">
              <w:rPr>
                <w:rFonts w:ascii="Times New Roman" w:hAnsi="Times New Roman" w:cs="Times New Roman"/>
              </w:rPr>
              <w:t xml:space="preserve"> 3/4</w:t>
            </w:r>
          </w:p>
          <w:p w14:paraId="4599A1DE" w14:textId="5072E6A0" w:rsidR="001E7B99" w:rsidRPr="00065198" w:rsidRDefault="001B4A56" w:rsidP="00A216A4">
            <w:pPr>
              <w:spacing w:after="0"/>
              <w:rPr>
                <w:rFonts w:ascii="Times New Roman" w:hAnsi="Times New Roman" w:cs="Times New Roman"/>
              </w:rPr>
            </w:pPr>
            <w:r w:rsidRPr="00065198">
              <w:rPr>
                <w:rFonts w:ascii="Times New Roman" w:hAnsi="Times New Roman" w:cs="Times New Roman"/>
              </w:rPr>
              <w:t>64QAM, 5/6</w:t>
            </w:r>
          </w:p>
        </w:tc>
      </w:tr>
      <w:tr w:rsidR="00E25B08" w:rsidRPr="00065198" w14:paraId="00123E0A"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CEFA04" w14:textId="1572E169"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Number of allocated PRBs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75A58ED" w14:textId="14178CAA" w:rsidR="00E25B08" w:rsidRPr="00065198" w:rsidRDefault="00173448" w:rsidP="00121F23">
            <w:pPr>
              <w:spacing w:after="0"/>
              <w:rPr>
                <w:rFonts w:ascii="Times New Roman" w:hAnsi="Times New Roman" w:cs="Times New Roman"/>
              </w:rPr>
            </w:pPr>
            <w:r w:rsidRPr="00065198">
              <w:rPr>
                <w:rFonts w:ascii="Times New Roman" w:hAnsi="Times New Roman" w:cs="Times New Roman"/>
              </w:rPr>
              <w:t>32 PRBs</w:t>
            </w:r>
          </w:p>
        </w:tc>
      </w:tr>
      <w:tr w:rsidR="00E25B08" w:rsidRPr="00065198" w14:paraId="72860050"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7ED16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D33AD23" w14:textId="5EE82445" w:rsidR="00E25B08" w:rsidRPr="00065198" w:rsidRDefault="002C24A1" w:rsidP="00D937BB">
            <w:pPr>
              <w:spacing w:after="0"/>
              <w:rPr>
                <w:rFonts w:ascii="Times New Roman" w:hAnsi="Times New Roman" w:cs="Times New Roman"/>
              </w:rPr>
            </w:pPr>
            <w:r>
              <w:rPr>
                <w:rFonts w:ascii="Times New Roman" w:hAnsi="Times New Roman" w:cs="Times New Roman"/>
              </w:rPr>
              <w:t>CDL, 30 ns</w:t>
            </w:r>
            <w:r w:rsidR="00D937BB">
              <w:rPr>
                <w:rFonts w:ascii="Times New Roman" w:hAnsi="Times New Roman" w:cs="Times New Roman"/>
              </w:rPr>
              <w:t>, 3 kmph</w:t>
            </w:r>
          </w:p>
        </w:tc>
      </w:tr>
      <w:tr w:rsidR="00E25B08" w:rsidRPr="00065198" w14:paraId="01487B32"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9C6ECC9"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lastRenderedPageBreak/>
              <w:t>Channel coding scheme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F7687E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Turbo</w:t>
            </w:r>
          </w:p>
        </w:tc>
      </w:tr>
      <w:tr w:rsidR="00E25B08" w:rsidRPr="00065198" w14:paraId="372AF24C"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D3E916F"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Receiver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5E0D2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MMSE</w:t>
            </w:r>
          </w:p>
        </w:tc>
      </w:tr>
      <w:tr w:rsidR="00E25B08" w:rsidRPr="00065198" w14:paraId="5F092BF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9E2DBF"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Phase noise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04DAD97" w14:textId="6306621D" w:rsidR="00E25B08" w:rsidRPr="00065198" w:rsidRDefault="009043FB" w:rsidP="00D937BB">
            <w:pPr>
              <w:spacing w:after="0"/>
              <w:rPr>
                <w:rFonts w:ascii="Times New Roman" w:hAnsi="Times New Roman" w:cs="Times New Roman"/>
              </w:rPr>
            </w:pPr>
            <w:r w:rsidRPr="00065198">
              <w:rPr>
                <w:rFonts w:ascii="Times New Roman" w:hAnsi="Times New Roman" w:cs="Times New Roman"/>
              </w:rPr>
              <w:t>PN model</w:t>
            </w:r>
            <w:r w:rsidR="00D73CDD">
              <w:rPr>
                <w:rFonts w:ascii="Times New Roman" w:hAnsi="Times New Roman" w:cs="Times New Roman"/>
              </w:rPr>
              <w:t xml:space="preserve"> </w:t>
            </w:r>
            <w:r w:rsidR="00FF3C19">
              <w:rPr>
                <w:rFonts w:ascii="Times New Roman" w:hAnsi="Times New Roman" w:cs="Times New Roman"/>
              </w:rPr>
              <w:t>[</w:t>
            </w:r>
            <w:r w:rsidR="00D937BB">
              <w:rPr>
                <w:rFonts w:ascii="Times New Roman" w:hAnsi="Times New Roman" w:cs="Times New Roman"/>
              </w:rPr>
              <w:t>3</w:t>
            </w:r>
            <w:r w:rsidR="007A04C6">
              <w:rPr>
                <w:rFonts w:ascii="Times New Roman" w:hAnsi="Times New Roman" w:cs="Times New Roman"/>
              </w:rPr>
              <w:t>]</w:t>
            </w:r>
            <w:r w:rsidR="006A0B55">
              <w:rPr>
                <w:rFonts w:ascii="Times New Roman" w:hAnsi="Times New Roman" w:cs="Times New Roman"/>
              </w:rPr>
              <w:t>, independent PN in each layer</w:t>
            </w:r>
          </w:p>
        </w:tc>
      </w:tr>
    </w:tbl>
    <w:p w14:paraId="55828FBD" w14:textId="4A10E3B3" w:rsidR="0048489F" w:rsidRDefault="0048489F" w:rsidP="0048489F">
      <w:pPr>
        <w:jc w:val="center"/>
      </w:pPr>
    </w:p>
    <w:sectPr w:rsidR="0048489F" w:rsidSect="006F7EA6">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EEEBB" w14:textId="77777777" w:rsidR="00EC59D8" w:rsidRDefault="00EC59D8">
      <w:r>
        <w:separator/>
      </w:r>
    </w:p>
  </w:endnote>
  <w:endnote w:type="continuationSeparator" w:id="0">
    <w:p w14:paraId="5924F3CF" w14:textId="77777777" w:rsidR="00EC59D8" w:rsidRDefault="00EC59D8">
      <w:r>
        <w:continuationSeparator/>
      </w:r>
    </w:p>
  </w:endnote>
  <w:endnote w:type="continuationNotice" w:id="1">
    <w:p w14:paraId="12FD3737" w14:textId="77777777" w:rsidR="00EC59D8" w:rsidRDefault="00EC5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A0D1" w14:textId="77777777" w:rsidR="00DF7077" w:rsidRDefault="00DF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0D6B" w14:textId="77777777" w:rsidR="00DF7077" w:rsidRPr="00134598" w:rsidRDefault="00DF7077" w:rsidP="001345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00AE" w14:textId="77777777" w:rsidR="00DF7077" w:rsidRDefault="00D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88711" w14:textId="77777777" w:rsidR="00EC59D8" w:rsidRDefault="00EC59D8">
      <w:r>
        <w:separator/>
      </w:r>
    </w:p>
  </w:footnote>
  <w:footnote w:type="continuationSeparator" w:id="0">
    <w:p w14:paraId="34EDCC5D" w14:textId="77777777" w:rsidR="00EC59D8" w:rsidRDefault="00EC59D8">
      <w:r>
        <w:continuationSeparator/>
      </w:r>
    </w:p>
  </w:footnote>
  <w:footnote w:type="continuationNotice" w:id="1">
    <w:p w14:paraId="3BFC2B5B" w14:textId="77777777" w:rsidR="00EC59D8" w:rsidRDefault="00EC59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6735" w14:textId="77777777" w:rsidR="00DF7077" w:rsidRDefault="00DF7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CE56" w14:textId="77777777" w:rsidR="00DF7077" w:rsidRDefault="00DF7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CA49" w14:textId="77777777" w:rsidR="00DF7077" w:rsidRDefault="00DF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3F8B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C4098C"/>
    <w:multiLevelType w:val="hybridMultilevel"/>
    <w:tmpl w:val="FF6095D4"/>
    <w:lvl w:ilvl="0" w:tplc="6694BFCC">
      <w:start w:val="1"/>
      <w:numFmt w:val="bullet"/>
      <w:lvlText w:val="•"/>
      <w:lvlJc w:val="left"/>
      <w:pPr>
        <w:tabs>
          <w:tab w:val="num" w:pos="630"/>
        </w:tabs>
        <w:ind w:left="630" w:hanging="360"/>
      </w:pPr>
      <w:rPr>
        <w:rFonts w:ascii="Arial" w:hAnsi="Arial" w:hint="default"/>
      </w:rPr>
    </w:lvl>
    <w:lvl w:ilvl="1" w:tplc="A9AA554A">
      <w:start w:val="4443"/>
      <w:numFmt w:val="bullet"/>
      <w:lvlText w:val="–"/>
      <w:lvlJc w:val="left"/>
      <w:pPr>
        <w:tabs>
          <w:tab w:val="num" w:pos="1350"/>
        </w:tabs>
        <w:ind w:left="1350" w:hanging="360"/>
      </w:pPr>
      <w:rPr>
        <w:rFonts w:ascii="Arial" w:hAnsi="Arial" w:hint="default"/>
      </w:rPr>
    </w:lvl>
    <w:lvl w:ilvl="2" w:tplc="8A4AB256">
      <w:start w:val="1"/>
      <w:numFmt w:val="bullet"/>
      <w:lvlText w:val="•"/>
      <w:lvlJc w:val="left"/>
      <w:pPr>
        <w:tabs>
          <w:tab w:val="num" w:pos="2070"/>
        </w:tabs>
        <w:ind w:left="2070" w:hanging="360"/>
      </w:pPr>
      <w:rPr>
        <w:rFonts w:ascii="Arial" w:hAnsi="Arial" w:hint="default"/>
      </w:rPr>
    </w:lvl>
    <w:lvl w:ilvl="3" w:tplc="206672B0" w:tentative="1">
      <w:start w:val="1"/>
      <w:numFmt w:val="bullet"/>
      <w:lvlText w:val="•"/>
      <w:lvlJc w:val="left"/>
      <w:pPr>
        <w:tabs>
          <w:tab w:val="num" w:pos="2790"/>
        </w:tabs>
        <w:ind w:left="2790" w:hanging="360"/>
      </w:pPr>
      <w:rPr>
        <w:rFonts w:ascii="Arial" w:hAnsi="Arial" w:hint="default"/>
      </w:rPr>
    </w:lvl>
    <w:lvl w:ilvl="4" w:tplc="455A03FC" w:tentative="1">
      <w:start w:val="1"/>
      <w:numFmt w:val="bullet"/>
      <w:lvlText w:val="•"/>
      <w:lvlJc w:val="left"/>
      <w:pPr>
        <w:tabs>
          <w:tab w:val="num" w:pos="3510"/>
        </w:tabs>
        <w:ind w:left="3510" w:hanging="360"/>
      </w:pPr>
      <w:rPr>
        <w:rFonts w:ascii="Arial" w:hAnsi="Arial" w:hint="default"/>
      </w:rPr>
    </w:lvl>
    <w:lvl w:ilvl="5" w:tplc="2E72514C" w:tentative="1">
      <w:start w:val="1"/>
      <w:numFmt w:val="bullet"/>
      <w:lvlText w:val="•"/>
      <w:lvlJc w:val="left"/>
      <w:pPr>
        <w:tabs>
          <w:tab w:val="num" w:pos="4230"/>
        </w:tabs>
        <w:ind w:left="4230" w:hanging="360"/>
      </w:pPr>
      <w:rPr>
        <w:rFonts w:ascii="Arial" w:hAnsi="Arial" w:hint="default"/>
      </w:rPr>
    </w:lvl>
    <w:lvl w:ilvl="6" w:tplc="499A189A" w:tentative="1">
      <w:start w:val="1"/>
      <w:numFmt w:val="bullet"/>
      <w:lvlText w:val="•"/>
      <w:lvlJc w:val="left"/>
      <w:pPr>
        <w:tabs>
          <w:tab w:val="num" w:pos="4950"/>
        </w:tabs>
        <w:ind w:left="4950" w:hanging="360"/>
      </w:pPr>
      <w:rPr>
        <w:rFonts w:ascii="Arial" w:hAnsi="Arial" w:hint="default"/>
      </w:rPr>
    </w:lvl>
    <w:lvl w:ilvl="7" w:tplc="1DC430FA" w:tentative="1">
      <w:start w:val="1"/>
      <w:numFmt w:val="bullet"/>
      <w:lvlText w:val="•"/>
      <w:lvlJc w:val="left"/>
      <w:pPr>
        <w:tabs>
          <w:tab w:val="num" w:pos="5670"/>
        </w:tabs>
        <w:ind w:left="5670" w:hanging="360"/>
      </w:pPr>
      <w:rPr>
        <w:rFonts w:ascii="Arial" w:hAnsi="Arial" w:hint="default"/>
      </w:rPr>
    </w:lvl>
    <w:lvl w:ilvl="8" w:tplc="423C7288" w:tentative="1">
      <w:start w:val="1"/>
      <w:numFmt w:val="bullet"/>
      <w:lvlText w:val="•"/>
      <w:lvlJc w:val="left"/>
      <w:pPr>
        <w:tabs>
          <w:tab w:val="num" w:pos="6390"/>
        </w:tabs>
        <w:ind w:left="6390" w:hanging="360"/>
      </w:pPr>
      <w:rPr>
        <w:rFonts w:ascii="Arial" w:hAnsi="Arial"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4387E"/>
    <w:multiLevelType w:val="hybridMultilevel"/>
    <w:tmpl w:val="F3E079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93C05"/>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7" w15:restartNumberingAfterBreak="0">
    <w:nsid w:val="1E18298B"/>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3D571F"/>
    <w:multiLevelType w:val="hybridMultilevel"/>
    <w:tmpl w:val="2D30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757AAD"/>
    <w:multiLevelType w:val="hybridMultilevel"/>
    <w:tmpl w:val="3A4CB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D75791"/>
    <w:multiLevelType w:val="hybridMultilevel"/>
    <w:tmpl w:val="45880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AF3A6C"/>
    <w:multiLevelType w:val="hybridMultilevel"/>
    <w:tmpl w:val="269202D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286B22"/>
    <w:multiLevelType w:val="hybridMultilevel"/>
    <w:tmpl w:val="6AF6D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21C62"/>
    <w:multiLevelType w:val="hybridMultilevel"/>
    <w:tmpl w:val="122C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73184"/>
    <w:multiLevelType w:val="hybridMultilevel"/>
    <w:tmpl w:val="2594F8AE"/>
    <w:lvl w:ilvl="0" w:tplc="02EA0402">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322407"/>
    <w:multiLevelType w:val="hybridMultilevel"/>
    <w:tmpl w:val="B7FE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137499"/>
    <w:multiLevelType w:val="hybridMultilevel"/>
    <w:tmpl w:val="5FE0AC30"/>
    <w:lvl w:ilvl="0" w:tplc="51884202">
      <w:start w:val="1"/>
      <w:numFmt w:val="bullet"/>
      <w:lvlText w:val="o"/>
      <w:lvlJc w:val="left"/>
      <w:pPr>
        <w:ind w:left="420" w:hanging="420"/>
      </w:pPr>
      <w:rPr>
        <w:rFonts w:ascii="Courier New" w:hAnsi="Courier New" w:cs="Courier New" w:hint="default"/>
        <w:lang w:val="en-US"/>
      </w:rPr>
    </w:lvl>
    <w:lvl w:ilvl="1" w:tplc="2FBA57E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8B1567"/>
    <w:multiLevelType w:val="hybridMultilevel"/>
    <w:tmpl w:val="8A1A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2335C3"/>
    <w:multiLevelType w:val="hybridMultilevel"/>
    <w:tmpl w:val="8A1E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6"/>
  </w:num>
  <w:num w:numId="4">
    <w:abstractNumId w:val="17"/>
  </w:num>
  <w:num w:numId="5">
    <w:abstractNumId w:val="13"/>
  </w:num>
  <w:num w:numId="6">
    <w:abstractNumId w:val="19"/>
  </w:num>
  <w:num w:numId="7">
    <w:abstractNumId w:val="28"/>
  </w:num>
  <w:num w:numId="8">
    <w:abstractNumId w:val="14"/>
  </w:num>
  <w:num w:numId="9">
    <w:abstractNumId w:val="33"/>
  </w:num>
  <w:num w:numId="10">
    <w:abstractNumId w:val="5"/>
  </w:num>
  <w:num w:numId="11">
    <w:abstractNumId w:val="2"/>
  </w:num>
  <w:num w:numId="12">
    <w:abstractNumId w:val="21"/>
  </w:num>
  <w:num w:numId="13">
    <w:abstractNumId w:val="31"/>
  </w:num>
  <w:num w:numId="14">
    <w:abstractNumId w:val="3"/>
  </w:num>
  <w:num w:numId="15">
    <w:abstractNumId w:val="0"/>
  </w:num>
  <w:num w:numId="16">
    <w:abstractNumId w:val="8"/>
  </w:num>
  <w:num w:numId="17">
    <w:abstractNumId w:val="30"/>
  </w:num>
  <w:num w:numId="18">
    <w:abstractNumId w:val="24"/>
  </w:num>
  <w:num w:numId="19">
    <w:abstractNumId w:val="10"/>
  </w:num>
  <w:num w:numId="20">
    <w:abstractNumId w:val="29"/>
  </w:num>
  <w:num w:numId="21">
    <w:abstractNumId w:val="0"/>
  </w:num>
  <w:num w:numId="22">
    <w:abstractNumId w:val="0"/>
  </w:num>
  <w:num w:numId="23">
    <w:abstractNumId w:val="0"/>
  </w:num>
  <w:num w:numId="24">
    <w:abstractNumId w:val="0"/>
  </w:num>
  <w:num w:numId="25">
    <w:abstractNumId w:val="15"/>
  </w:num>
  <w:num w:numId="26">
    <w:abstractNumId w:val="27"/>
  </w:num>
  <w:num w:numId="27">
    <w:abstractNumId w:val="12"/>
  </w:num>
  <w:num w:numId="28">
    <w:abstractNumId w:val="4"/>
  </w:num>
  <w:num w:numId="29">
    <w:abstractNumId w:val="32"/>
  </w:num>
  <w:num w:numId="30">
    <w:abstractNumId w:val="0"/>
  </w:num>
  <w:num w:numId="31">
    <w:abstractNumId w:val="0"/>
  </w:num>
  <w:num w:numId="32">
    <w:abstractNumId w:val="0"/>
  </w:num>
  <w:num w:numId="33">
    <w:abstractNumId w:val="0"/>
  </w:num>
  <w:num w:numId="34">
    <w:abstractNumId w:val="0"/>
  </w:num>
  <w:num w:numId="35">
    <w:abstractNumId w:val="7"/>
  </w:num>
  <w:num w:numId="36">
    <w:abstractNumId w:val="6"/>
  </w:num>
  <w:num w:numId="37">
    <w:abstractNumId w:val="26"/>
  </w:num>
  <w:num w:numId="38">
    <w:abstractNumId w:val="11"/>
  </w:num>
  <w:num w:numId="39">
    <w:abstractNumId w:val="34"/>
  </w:num>
  <w:num w:numId="40">
    <w:abstractNumId w:val="0"/>
  </w:num>
  <w:num w:numId="41">
    <w:abstractNumId w:val="25"/>
  </w:num>
  <w:num w:numId="42">
    <w:abstractNumId w:val="9"/>
  </w:num>
  <w:num w:numId="43">
    <w:abstractNumId w:val="18"/>
  </w:num>
  <w:num w:numId="44">
    <w:abstractNumId w:val="20"/>
  </w:num>
  <w:num w:numId="45">
    <w:abstractNumId w:val="22"/>
  </w:num>
  <w:num w:numId="4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88A"/>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0BF"/>
    <w:rsid w:val="0001611C"/>
    <w:rsid w:val="0001694D"/>
    <w:rsid w:val="00016B5F"/>
    <w:rsid w:val="000208E4"/>
    <w:rsid w:val="00021143"/>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0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C82"/>
    <w:rsid w:val="00054303"/>
    <w:rsid w:val="00054355"/>
    <w:rsid w:val="00054736"/>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0AC2"/>
    <w:rsid w:val="000616E7"/>
    <w:rsid w:val="00061829"/>
    <w:rsid w:val="0006232B"/>
    <w:rsid w:val="000625C8"/>
    <w:rsid w:val="000632D0"/>
    <w:rsid w:val="00063AC3"/>
    <w:rsid w:val="00063B39"/>
    <w:rsid w:val="00063EF3"/>
    <w:rsid w:val="0006405E"/>
    <w:rsid w:val="000641AA"/>
    <w:rsid w:val="000645B8"/>
    <w:rsid w:val="0006487E"/>
    <w:rsid w:val="00065198"/>
    <w:rsid w:val="00065243"/>
    <w:rsid w:val="00065E1A"/>
    <w:rsid w:val="00065F7E"/>
    <w:rsid w:val="00067972"/>
    <w:rsid w:val="00070074"/>
    <w:rsid w:val="00070362"/>
    <w:rsid w:val="000708EE"/>
    <w:rsid w:val="00070D25"/>
    <w:rsid w:val="00071225"/>
    <w:rsid w:val="000715A7"/>
    <w:rsid w:val="00071DCA"/>
    <w:rsid w:val="000725A0"/>
    <w:rsid w:val="0007415D"/>
    <w:rsid w:val="000746F2"/>
    <w:rsid w:val="00074EF5"/>
    <w:rsid w:val="00074F35"/>
    <w:rsid w:val="00075131"/>
    <w:rsid w:val="00075BF1"/>
    <w:rsid w:val="0007787A"/>
    <w:rsid w:val="0007798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F2"/>
    <w:rsid w:val="00086A43"/>
    <w:rsid w:val="00087916"/>
    <w:rsid w:val="0009009F"/>
    <w:rsid w:val="00090AF4"/>
    <w:rsid w:val="00090B15"/>
    <w:rsid w:val="00090D19"/>
    <w:rsid w:val="00090E74"/>
    <w:rsid w:val="00091557"/>
    <w:rsid w:val="00091914"/>
    <w:rsid w:val="00091E82"/>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0B5"/>
    <w:rsid w:val="000A1B7B"/>
    <w:rsid w:val="000A22F2"/>
    <w:rsid w:val="000A2538"/>
    <w:rsid w:val="000A3063"/>
    <w:rsid w:val="000A447B"/>
    <w:rsid w:val="000A56F2"/>
    <w:rsid w:val="000A5E56"/>
    <w:rsid w:val="000A6293"/>
    <w:rsid w:val="000A7DC3"/>
    <w:rsid w:val="000A7DFF"/>
    <w:rsid w:val="000B0223"/>
    <w:rsid w:val="000B02A2"/>
    <w:rsid w:val="000B0640"/>
    <w:rsid w:val="000B0A01"/>
    <w:rsid w:val="000B254C"/>
    <w:rsid w:val="000B2719"/>
    <w:rsid w:val="000B32BC"/>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C0596"/>
    <w:rsid w:val="000C0606"/>
    <w:rsid w:val="000C14A2"/>
    <w:rsid w:val="000C165A"/>
    <w:rsid w:val="000C1697"/>
    <w:rsid w:val="000C1E19"/>
    <w:rsid w:val="000C2365"/>
    <w:rsid w:val="000C2C1D"/>
    <w:rsid w:val="000C2CD0"/>
    <w:rsid w:val="000C2E0E"/>
    <w:rsid w:val="000C2E19"/>
    <w:rsid w:val="000C36C6"/>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63D9"/>
    <w:rsid w:val="000D674A"/>
    <w:rsid w:val="000D71B2"/>
    <w:rsid w:val="000E0527"/>
    <w:rsid w:val="000E0669"/>
    <w:rsid w:val="000E08C1"/>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0FB8"/>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6F5"/>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40D"/>
    <w:rsid w:val="00113CF4"/>
    <w:rsid w:val="001148E5"/>
    <w:rsid w:val="00115027"/>
    <w:rsid w:val="001153EA"/>
    <w:rsid w:val="001155FC"/>
    <w:rsid w:val="00115643"/>
    <w:rsid w:val="00115D0F"/>
    <w:rsid w:val="00116765"/>
    <w:rsid w:val="00116896"/>
    <w:rsid w:val="00116C54"/>
    <w:rsid w:val="00116F48"/>
    <w:rsid w:val="0011747E"/>
    <w:rsid w:val="00117AE6"/>
    <w:rsid w:val="00117CEA"/>
    <w:rsid w:val="00117FE1"/>
    <w:rsid w:val="001217DD"/>
    <w:rsid w:val="0012181B"/>
    <w:rsid w:val="0012189E"/>
    <w:rsid w:val="001218CE"/>
    <w:rsid w:val="001219F5"/>
    <w:rsid w:val="00121A20"/>
    <w:rsid w:val="00121D09"/>
    <w:rsid w:val="00121F23"/>
    <w:rsid w:val="0012346A"/>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5169"/>
    <w:rsid w:val="00135218"/>
    <w:rsid w:val="00135252"/>
    <w:rsid w:val="0013526B"/>
    <w:rsid w:val="00135394"/>
    <w:rsid w:val="0013580A"/>
    <w:rsid w:val="001358D4"/>
    <w:rsid w:val="00135999"/>
    <w:rsid w:val="001360E1"/>
    <w:rsid w:val="00136790"/>
    <w:rsid w:val="00137243"/>
    <w:rsid w:val="001375C2"/>
    <w:rsid w:val="001376DA"/>
    <w:rsid w:val="001376E6"/>
    <w:rsid w:val="00137AB5"/>
    <w:rsid w:val="00137F0B"/>
    <w:rsid w:val="001409CF"/>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673"/>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1926"/>
    <w:rsid w:val="00162135"/>
    <w:rsid w:val="001629FC"/>
    <w:rsid w:val="00162BD1"/>
    <w:rsid w:val="00163554"/>
    <w:rsid w:val="00163FBD"/>
    <w:rsid w:val="00165340"/>
    <w:rsid w:val="001659C1"/>
    <w:rsid w:val="0016660C"/>
    <w:rsid w:val="001669BD"/>
    <w:rsid w:val="0016726A"/>
    <w:rsid w:val="00170650"/>
    <w:rsid w:val="00170ED8"/>
    <w:rsid w:val="001711A9"/>
    <w:rsid w:val="00171478"/>
    <w:rsid w:val="00171FAE"/>
    <w:rsid w:val="00172A0F"/>
    <w:rsid w:val="00173448"/>
    <w:rsid w:val="001735B9"/>
    <w:rsid w:val="00173A8E"/>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4B78"/>
    <w:rsid w:val="00185251"/>
    <w:rsid w:val="001853B7"/>
    <w:rsid w:val="001856D0"/>
    <w:rsid w:val="0018595C"/>
    <w:rsid w:val="00185B5E"/>
    <w:rsid w:val="00186721"/>
    <w:rsid w:val="00186F7A"/>
    <w:rsid w:val="00187149"/>
    <w:rsid w:val="00187FF9"/>
    <w:rsid w:val="00190375"/>
    <w:rsid w:val="00190AC1"/>
    <w:rsid w:val="001916E4"/>
    <w:rsid w:val="001919D3"/>
    <w:rsid w:val="001921DE"/>
    <w:rsid w:val="001924F7"/>
    <w:rsid w:val="001927C8"/>
    <w:rsid w:val="00192B67"/>
    <w:rsid w:val="00192D14"/>
    <w:rsid w:val="0019341A"/>
    <w:rsid w:val="00193ABA"/>
    <w:rsid w:val="00193DEF"/>
    <w:rsid w:val="00194479"/>
    <w:rsid w:val="0019468F"/>
    <w:rsid w:val="00194E68"/>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56D1"/>
    <w:rsid w:val="001B5A5D"/>
    <w:rsid w:val="001B653E"/>
    <w:rsid w:val="001B66D0"/>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840"/>
    <w:rsid w:val="001E217E"/>
    <w:rsid w:val="001E23E4"/>
    <w:rsid w:val="001E2AD7"/>
    <w:rsid w:val="001E3F06"/>
    <w:rsid w:val="001E3F88"/>
    <w:rsid w:val="001E58E2"/>
    <w:rsid w:val="001E5F35"/>
    <w:rsid w:val="001E7AED"/>
    <w:rsid w:val="001E7B99"/>
    <w:rsid w:val="001F0CCF"/>
    <w:rsid w:val="001F1ABD"/>
    <w:rsid w:val="001F1DC1"/>
    <w:rsid w:val="001F2925"/>
    <w:rsid w:val="001F2F31"/>
    <w:rsid w:val="001F36C3"/>
    <w:rsid w:val="001F3916"/>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A34"/>
    <w:rsid w:val="00203F96"/>
    <w:rsid w:val="002041BF"/>
    <w:rsid w:val="00204831"/>
    <w:rsid w:val="002048B9"/>
    <w:rsid w:val="00204E32"/>
    <w:rsid w:val="002050C4"/>
    <w:rsid w:val="0020640E"/>
    <w:rsid w:val="002069B2"/>
    <w:rsid w:val="00206D73"/>
    <w:rsid w:val="0020786A"/>
    <w:rsid w:val="00207FA3"/>
    <w:rsid w:val="002111FD"/>
    <w:rsid w:val="00211E5C"/>
    <w:rsid w:val="00212596"/>
    <w:rsid w:val="00212D1B"/>
    <w:rsid w:val="00212D2F"/>
    <w:rsid w:val="0021336E"/>
    <w:rsid w:val="00213F5B"/>
    <w:rsid w:val="00214971"/>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40B15"/>
    <w:rsid w:val="002413CC"/>
    <w:rsid w:val="00241559"/>
    <w:rsid w:val="00242362"/>
    <w:rsid w:val="0024267E"/>
    <w:rsid w:val="002426E0"/>
    <w:rsid w:val="002427B5"/>
    <w:rsid w:val="00243179"/>
    <w:rsid w:val="0024350A"/>
    <w:rsid w:val="002435B3"/>
    <w:rsid w:val="00244040"/>
    <w:rsid w:val="00245766"/>
    <w:rsid w:val="002458EB"/>
    <w:rsid w:val="00246022"/>
    <w:rsid w:val="002462D0"/>
    <w:rsid w:val="00246594"/>
    <w:rsid w:val="002468B7"/>
    <w:rsid w:val="0024729C"/>
    <w:rsid w:val="002502F9"/>
    <w:rsid w:val="00251316"/>
    <w:rsid w:val="00251615"/>
    <w:rsid w:val="002518B0"/>
    <w:rsid w:val="00251B4A"/>
    <w:rsid w:val="00251DE3"/>
    <w:rsid w:val="0025243C"/>
    <w:rsid w:val="00252806"/>
    <w:rsid w:val="002536A0"/>
    <w:rsid w:val="00254594"/>
    <w:rsid w:val="0025555E"/>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54BF"/>
    <w:rsid w:val="00276081"/>
    <w:rsid w:val="00276B67"/>
    <w:rsid w:val="00277097"/>
    <w:rsid w:val="00277490"/>
    <w:rsid w:val="00277B36"/>
    <w:rsid w:val="002805F5"/>
    <w:rsid w:val="00280751"/>
    <w:rsid w:val="00280E8F"/>
    <w:rsid w:val="00281605"/>
    <w:rsid w:val="0028169E"/>
    <w:rsid w:val="002819A4"/>
    <w:rsid w:val="00281C9B"/>
    <w:rsid w:val="002821B7"/>
    <w:rsid w:val="00282330"/>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0CCB"/>
    <w:rsid w:val="002911CE"/>
    <w:rsid w:val="002912C6"/>
    <w:rsid w:val="0029135D"/>
    <w:rsid w:val="00291685"/>
    <w:rsid w:val="002929AE"/>
    <w:rsid w:val="00292EB7"/>
    <w:rsid w:val="002934C9"/>
    <w:rsid w:val="002937A1"/>
    <w:rsid w:val="00293D1E"/>
    <w:rsid w:val="002953A3"/>
    <w:rsid w:val="00295BE1"/>
    <w:rsid w:val="00295FCF"/>
    <w:rsid w:val="00296227"/>
    <w:rsid w:val="00296314"/>
    <w:rsid w:val="00296F44"/>
    <w:rsid w:val="0029777D"/>
    <w:rsid w:val="002A055E"/>
    <w:rsid w:val="002A0A92"/>
    <w:rsid w:val="002A1733"/>
    <w:rsid w:val="002A1D4E"/>
    <w:rsid w:val="002A1F3F"/>
    <w:rsid w:val="002A2107"/>
    <w:rsid w:val="002A2869"/>
    <w:rsid w:val="002A2B92"/>
    <w:rsid w:val="002A3257"/>
    <w:rsid w:val="002A37EE"/>
    <w:rsid w:val="002A3FC3"/>
    <w:rsid w:val="002A4063"/>
    <w:rsid w:val="002A49E8"/>
    <w:rsid w:val="002A4A29"/>
    <w:rsid w:val="002A4C62"/>
    <w:rsid w:val="002A4CC1"/>
    <w:rsid w:val="002A5F35"/>
    <w:rsid w:val="002A6158"/>
    <w:rsid w:val="002A6AA4"/>
    <w:rsid w:val="002A6CFF"/>
    <w:rsid w:val="002A6DC5"/>
    <w:rsid w:val="002A6FF8"/>
    <w:rsid w:val="002A7683"/>
    <w:rsid w:val="002B24D6"/>
    <w:rsid w:val="002B2702"/>
    <w:rsid w:val="002B2C00"/>
    <w:rsid w:val="002B3145"/>
    <w:rsid w:val="002B34A2"/>
    <w:rsid w:val="002B3A7C"/>
    <w:rsid w:val="002B3B0D"/>
    <w:rsid w:val="002B3F84"/>
    <w:rsid w:val="002B3FE9"/>
    <w:rsid w:val="002B41B2"/>
    <w:rsid w:val="002B6D00"/>
    <w:rsid w:val="002B6FA2"/>
    <w:rsid w:val="002B703F"/>
    <w:rsid w:val="002B77BF"/>
    <w:rsid w:val="002C0976"/>
    <w:rsid w:val="002C1174"/>
    <w:rsid w:val="002C151A"/>
    <w:rsid w:val="002C24A1"/>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C7A59"/>
    <w:rsid w:val="002D02C7"/>
    <w:rsid w:val="002D0371"/>
    <w:rsid w:val="002D071A"/>
    <w:rsid w:val="002D102E"/>
    <w:rsid w:val="002D2E85"/>
    <w:rsid w:val="002D31D5"/>
    <w:rsid w:val="002D34B2"/>
    <w:rsid w:val="002D3FD0"/>
    <w:rsid w:val="002D4147"/>
    <w:rsid w:val="002D47CB"/>
    <w:rsid w:val="002D4863"/>
    <w:rsid w:val="002D4ABC"/>
    <w:rsid w:val="002D5255"/>
    <w:rsid w:val="002D5933"/>
    <w:rsid w:val="002D5BFA"/>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3DC8"/>
    <w:rsid w:val="002E4943"/>
    <w:rsid w:val="002E5C92"/>
    <w:rsid w:val="002E6574"/>
    <w:rsid w:val="002E659A"/>
    <w:rsid w:val="002E689B"/>
    <w:rsid w:val="002E6A9F"/>
    <w:rsid w:val="002E7003"/>
    <w:rsid w:val="002E7CAE"/>
    <w:rsid w:val="002E7F8F"/>
    <w:rsid w:val="002F074D"/>
    <w:rsid w:val="002F07A4"/>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07D9C"/>
    <w:rsid w:val="00310F37"/>
    <w:rsid w:val="00311702"/>
    <w:rsid w:val="00311E82"/>
    <w:rsid w:val="003124BA"/>
    <w:rsid w:val="00312C0A"/>
    <w:rsid w:val="00313FD6"/>
    <w:rsid w:val="003143BD"/>
    <w:rsid w:val="00314B43"/>
    <w:rsid w:val="003153C1"/>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768"/>
    <w:rsid w:val="00325884"/>
    <w:rsid w:val="0032589E"/>
    <w:rsid w:val="00325F35"/>
    <w:rsid w:val="003260A9"/>
    <w:rsid w:val="00330D80"/>
    <w:rsid w:val="00331751"/>
    <w:rsid w:val="00331E4A"/>
    <w:rsid w:val="00332763"/>
    <w:rsid w:val="003329DD"/>
    <w:rsid w:val="003330BE"/>
    <w:rsid w:val="003334EA"/>
    <w:rsid w:val="0033352E"/>
    <w:rsid w:val="00333FD7"/>
    <w:rsid w:val="00334165"/>
    <w:rsid w:val="00334578"/>
    <w:rsid w:val="00334579"/>
    <w:rsid w:val="00334CFF"/>
    <w:rsid w:val="00334D0C"/>
    <w:rsid w:val="0033520D"/>
    <w:rsid w:val="00335736"/>
    <w:rsid w:val="00335858"/>
    <w:rsid w:val="00336BDA"/>
    <w:rsid w:val="00337135"/>
    <w:rsid w:val="00340CA8"/>
    <w:rsid w:val="0034106C"/>
    <w:rsid w:val="0034166C"/>
    <w:rsid w:val="003419A8"/>
    <w:rsid w:val="00342443"/>
    <w:rsid w:val="00342BD7"/>
    <w:rsid w:val="00343C63"/>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2F8"/>
    <w:rsid w:val="003548BE"/>
    <w:rsid w:val="00354F66"/>
    <w:rsid w:val="0035511B"/>
    <w:rsid w:val="00356081"/>
    <w:rsid w:val="00356762"/>
    <w:rsid w:val="00356B76"/>
    <w:rsid w:val="00356B8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3C3"/>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1688"/>
    <w:rsid w:val="00371BE0"/>
    <w:rsid w:val="00372AAF"/>
    <w:rsid w:val="00373042"/>
    <w:rsid w:val="00373969"/>
    <w:rsid w:val="003742AC"/>
    <w:rsid w:val="003744CE"/>
    <w:rsid w:val="00374F8B"/>
    <w:rsid w:val="00375370"/>
    <w:rsid w:val="00375719"/>
    <w:rsid w:val="0037673C"/>
    <w:rsid w:val="003768AA"/>
    <w:rsid w:val="00376B0A"/>
    <w:rsid w:val="0037719F"/>
    <w:rsid w:val="00377CE1"/>
    <w:rsid w:val="00380791"/>
    <w:rsid w:val="00380D7D"/>
    <w:rsid w:val="0038102E"/>
    <w:rsid w:val="00381E56"/>
    <w:rsid w:val="003821E2"/>
    <w:rsid w:val="003825EE"/>
    <w:rsid w:val="00382762"/>
    <w:rsid w:val="00383467"/>
    <w:rsid w:val="00384177"/>
    <w:rsid w:val="00384284"/>
    <w:rsid w:val="00384B0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7F4"/>
    <w:rsid w:val="003A2A0F"/>
    <w:rsid w:val="003A2DD7"/>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A5B"/>
    <w:rsid w:val="003A7D5E"/>
    <w:rsid w:val="003A7EAD"/>
    <w:rsid w:val="003A7EF3"/>
    <w:rsid w:val="003B055B"/>
    <w:rsid w:val="003B0669"/>
    <w:rsid w:val="003B0DC8"/>
    <w:rsid w:val="003B111F"/>
    <w:rsid w:val="003B159C"/>
    <w:rsid w:val="003B172F"/>
    <w:rsid w:val="003B1DDF"/>
    <w:rsid w:val="003B28BB"/>
    <w:rsid w:val="003B29D5"/>
    <w:rsid w:val="003B2AE7"/>
    <w:rsid w:val="003B2B22"/>
    <w:rsid w:val="003B35D9"/>
    <w:rsid w:val="003B369F"/>
    <w:rsid w:val="003B36A3"/>
    <w:rsid w:val="003B3D01"/>
    <w:rsid w:val="003B4971"/>
    <w:rsid w:val="003B4EB4"/>
    <w:rsid w:val="003B53CC"/>
    <w:rsid w:val="003B6573"/>
    <w:rsid w:val="003B6931"/>
    <w:rsid w:val="003B6ECC"/>
    <w:rsid w:val="003B72C3"/>
    <w:rsid w:val="003B795B"/>
    <w:rsid w:val="003B7AC3"/>
    <w:rsid w:val="003B7FE5"/>
    <w:rsid w:val="003C0948"/>
    <w:rsid w:val="003C0D50"/>
    <w:rsid w:val="003C11C8"/>
    <w:rsid w:val="003C12B9"/>
    <w:rsid w:val="003C22BF"/>
    <w:rsid w:val="003C2702"/>
    <w:rsid w:val="003C2907"/>
    <w:rsid w:val="003C3076"/>
    <w:rsid w:val="003C343F"/>
    <w:rsid w:val="003C359F"/>
    <w:rsid w:val="003C4A01"/>
    <w:rsid w:val="003C4FFF"/>
    <w:rsid w:val="003C5352"/>
    <w:rsid w:val="003C62E9"/>
    <w:rsid w:val="003C62ED"/>
    <w:rsid w:val="003C6C78"/>
    <w:rsid w:val="003C6C83"/>
    <w:rsid w:val="003C6D1B"/>
    <w:rsid w:val="003C6E0C"/>
    <w:rsid w:val="003C733E"/>
    <w:rsid w:val="003C7806"/>
    <w:rsid w:val="003D109F"/>
    <w:rsid w:val="003D2478"/>
    <w:rsid w:val="003D29E2"/>
    <w:rsid w:val="003D3A95"/>
    <w:rsid w:val="003D41C3"/>
    <w:rsid w:val="003D4835"/>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5C7"/>
    <w:rsid w:val="003F0CAE"/>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7AE"/>
    <w:rsid w:val="004028A6"/>
    <w:rsid w:val="00402E2B"/>
    <w:rsid w:val="00403C08"/>
    <w:rsid w:val="004040C0"/>
    <w:rsid w:val="0040512B"/>
    <w:rsid w:val="0040588A"/>
    <w:rsid w:val="00405CA5"/>
    <w:rsid w:val="00406147"/>
    <w:rsid w:val="00406620"/>
    <w:rsid w:val="00406A49"/>
    <w:rsid w:val="00406BA2"/>
    <w:rsid w:val="00406C60"/>
    <w:rsid w:val="00406CC4"/>
    <w:rsid w:val="00406D09"/>
    <w:rsid w:val="00407C29"/>
    <w:rsid w:val="00407CD3"/>
    <w:rsid w:val="00410134"/>
    <w:rsid w:val="0041078A"/>
    <w:rsid w:val="00410B72"/>
    <w:rsid w:val="00410C9B"/>
    <w:rsid w:val="00410E57"/>
    <w:rsid w:val="00410F18"/>
    <w:rsid w:val="00411A3E"/>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89F"/>
    <w:rsid w:val="004328D6"/>
    <w:rsid w:val="0043299F"/>
    <w:rsid w:val="00432F94"/>
    <w:rsid w:val="00433388"/>
    <w:rsid w:val="00433752"/>
    <w:rsid w:val="00433958"/>
    <w:rsid w:val="00433CB2"/>
    <w:rsid w:val="004341E0"/>
    <w:rsid w:val="004345C8"/>
    <w:rsid w:val="0043473D"/>
    <w:rsid w:val="00434CA9"/>
    <w:rsid w:val="00434E58"/>
    <w:rsid w:val="00434ED0"/>
    <w:rsid w:val="00437447"/>
    <w:rsid w:val="004407E6"/>
    <w:rsid w:val="00440C67"/>
    <w:rsid w:val="00440FF1"/>
    <w:rsid w:val="004410B9"/>
    <w:rsid w:val="00441829"/>
    <w:rsid w:val="00441A92"/>
    <w:rsid w:val="004424DB"/>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E8"/>
    <w:rsid w:val="004517AA"/>
    <w:rsid w:val="00452CAC"/>
    <w:rsid w:val="0045334A"/>
    <w:rsid w:val="00453980"/>
    <w:rsid w:val="00454475"/>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C36"/>
    <w:rsid w:val="0046493F"/>
    <w:rsid w:val="00464982"/>
    <w:rsid w:val="004661B2"/>
    <w:rsid w:val="004669E2"/>
    <w:rsid w:val="00466F5E"/>
    <w:rsid w:val="00466FFC"/>
    <w:rsid w:val="00470334"/>
    <w:rsid w:val="00470B4B"/>
    <w:rsid w:val="00470C2E"/>
    <w:rsid w:val="00470C31"/>
    <w:rsid w:val="00470F3C"/>
    <w:rsid w:val="0047271B"/>
    <w:rsid w:val="00472CA7"/>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69"/>
    <w:rsid w:val="004842C3"/>
    <w:rsid w:val="00484787"/>
    <w:rsid w:val="0048489F"/>
    <w:rsid w:val="0048579F"/>
    <w:rsid w:val="00485B50"/>
    <w:rsid w:val="0048634B"/>
    <w:rsid w:val="00486739"/>
    <w:rsid w:val="00486D12"/>
    <w:rsid w:val="00486D92"/>
    <w:rsid w:val="00487357"/>
    <w:rsid w:val="00487362"/>
    <w:rsid w:val="00490025"/>
    <w:rsid w:val="00490B24"/>
    <w:rsid w:val="00490C6F"/>
    <w:rsid w:val="00491816"/>
    <w:rsid w:val="00491B36"/>
    <w:rsid w:val="00492620"/>
    <w:rsid w:val="00492BC5"/>
    <w:rsid w:val="00492E72"/>
    <w:rsid w:val="004930D4"/>
    <w:rsid w:val="00493240"/>
    <w:rsid w:val="00495043"/>
    <w:rsid w:val="00496027"/>
    <w:rsid w:val="00496498"/>
    <w:rsid w:val="004964F1"/>
    <w:rsid w:val="00496E03"/>
    <w:rsid w:val="00496FBF"/>
    <w:rsid w:val="0049704C"/>
    <w:rsid w:val="00497314"/>
    <w:rsid w:val="004974EB"/>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ABE"/>
    <w:rsid w:val="004B74E1"/>
    <w:rsid w:val="004B751E"/>
    <w:rsid w:val="004B7C0C"/>
    <w:rsid w:val="004C0828"/>
    <w:rsid w:val="004C0C9D"/>
    <w:rsid w:val="004C1260"/>
    <w:rsid w:val="004C1BAA"/>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6BB"/>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DE1"/>
    <w:rsid w:val="004E7EB2"/>
    <w:rsid w:val="004F0445"/>
    <w:rsid w:val="004F0B6C"/>
    <w:rsid w:val="004F19EB"/>
    <w:rsid w:val="004F2078"/>
    <w:rsid w:val="004F27D0"/>
    <w:rsid w:val="004F30B7"/>
    <w:rsid w:val="004F4095"/>
    <w:rsid w:val="004F4DA3"/>
    <w:rsid w:val="004F53E9"/>
    <w:rsid w:val="004F631B"/>
    <w:rsid w:val="004F6322"/>
    <w:rsid w:val="004F659D"/>
    <w:rsid w:val="004F66A7"/>
    <w:rsid w:val="004F735E"/>
    <w:rsid w:val="00500B52"/>
    <w:rsid w:val="00500F87"/>
    <w:rsid w:val="005011FB"/>
    <w:rsid w:val="005025C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2B9D"/>
    <w:rsid w:val="005141C7"/>
    <w:rsid w:val="00514531"/>
    <w:rsid w:val="005146A4"/>
    <w:rsid w:val="005153A7"/>
    <w:rsid w:val="0051652F"/>
    <w:rsid w:val="00517480"/>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6E25"/>
    <w:rsid w:val="00537C12"/>
    <w:rsid w:val="00537C62"/>
    <w:rsid w:val="00537DB8"/>
    <w:rsid w:val="0054012D"/>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4164"/>
    <w:rsid w:val="0055446D"/>
    <w:rsid w:val="00554D8B"/>
    <w:rsid w:val="00554E19"/>
    <w:rsid w:val="00555048"/>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72D"/>
    <w:rsid w:val="00581763"/>
    <w:rsid w:val="005817C9"/>
    <w:rsid w:val="00582561"/>
    <w:rsid w:val="00582809"/>
    <w:rsid w:val="00583F04"/>
    <w:rsid w:val="00583F8C"/>
    <w:rsid w:val="00584ACC"/>
    <w:rsid w:val="00585C6A"/>
    <w:rsid w:val="00586023"/>
    <w:rsid w:val="00586038"/>
    <w:rsid w:val="0058638E"/>
    <w:rsid w:val="00586451"/>
    <w:rsid w:val="00587104"/>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3C"/>
    <w:rsid w:val="00596BFC"/>
    <w:rsid w:val="00596E6C"/>
    <w:rsid w:val="0059779B"/>
    <w:rsid w:val="00597B77"/>
    <w:rsid w:val="005A04F4"/>
    <w:rsid w:val="005A0771"/>
    <w:rsid w:val="005A08A7"/>
    <w:rsid w:val="005A0942"/>
    <w:rsid w:val="005A0DAA"/>
    <w:rsid w:val="005A10ED"/>
    <w:rsid w:val="005A1AB5"/>
    <w:rsid w:val="005A1BCB"/>
    <w:rsid w:val="005A209A"/>
    <w:rsid w:val="005A2B2B"/>
    <w:rsid w:val="005A3020"/>
    <w:rsid w:val="005A3D32"/>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34B"/>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92"/>
    <w:rsid w:val="005E695D"/>
    <w:rsid w:val="005F0F1A"/>
    <w:rsid w:val="005F24AB"/>
    <w:rsid w:val="005F2CB1"/>
    <w:rsid w:val="005F2D31"/>
    <w:rsid w:val="005F3E78"/>
    <w:rsid w:val="005F40F1"/>
    <w:rsid w:val="005F4108"/>
    <w:rsid w:val="005F4BB4"/>
    <w:rsid w:val="005F5232"/>
    <w:rsid w:val="005F542B"/>
    <w:rsid w:val="005F589E"/>
    <w:rsid w:val="005F5C6B"/>
    <w:rsid w:val="005F5F41"/>
    <w:rsid w:val="005F618C"/>
    <w:rsid w:val="005F68AB"/>
    <w:rsid w:val="005F70BD"/>
    <w:rsid w:val="005F783A"/>
    <w:rsid w:val="005F7F27"/>
    <w:rsid w:val="0060064D"/>
    <w:rsid w:val="00600BAA"/>
    <w:rsid w:val="006019F9"/>
    <w:rsid w:val="00601F2D"/>
    <w:rsid w:val="00602054"/>
    <w:rsid w:val="0060251F"/>
    <w:rsid w:val="0060283C"/>
    <w:rsid w:val="00602EF6"/>
    <w:rsid w:val="00603A84"/>
    <w:rsid w:val="00604F14"/>
    <w:rsid w:val="00605289"/>
    <w:rsid w:val="00605346"/>
    <w:rsid w:val="006059C5"/>
    <w:rsid w:val="0060611B"/>
    <w:rsid w:val="00606ECD"/>
    <w:rsid w:val="006074C1"/>
    <w:rsid w:val="0060764F"/>
    <w:rsid w:val="00607DBA"/>
    <w:rsid w:val="00610768"/>
    <w:rsid w:val="00610E1F"/>
    <w:rsid w:val="006110CB"/>
    <w:rsid w:val="00611209"/>
    <w:rsid w:val="00611AB9"/>
    <w:rsid w:val="00611FDB"/>
    <w:rsid w:val="00613257"/>
    <w:rsid w:val="006140F9"/>
    <w:rsid w:val="00614994"/>
    <w:rsid w:val="006151D2"/>
    <w:rsid w:val="00615318"/>
    <w:rsid w:val="00616D03"/>
    <w:rsid w:val="00620B97"/>
    <w:rsid w:val="00621662"/>
    <w:rsid w:val="00621751"/>
    <w:rsid w:val="0062281D"/>
    <w:rsid w:val="00623058"/>
    <w:rsid w:val="006232E1"/>
    <w:rsid w:val="006234A6"/>
    <w:rsid w:val="006235C1"/>
    <w:rsid w:val="0062396E"/>
    <w:rsid w:val="00623E54"/>
    <w:rsid w:val="006252C9"/>
    <w:rsid w:val="006252E1"/>
    <w:rsid w:val="006254B7"/>
    <w:rsid w:val="00626130"/>
    <w:rsid w:val="006261B8"/>
    <w:rsid w:val="00626579"/>
    <w:rsid w:val="00626922"/>
    <w:rsid w:val="006274A6"/>
    <w:rsid w:val="0062798D"/>
    <w:rsid w:val="00627DB8"/>
    <w:rsid w:val="00630001"/>
    <w:rsid w:val="006302F4"/>
    <w:rsid w:val="00630FBE"/>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070"/>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9E1"/>
    <w:rsid w:val="00653FB4"/>
    <w:rsid w:val="00655733"/>
    <w:rsid w:val="00655ACD"/>
    <w:rsid w:val="00655CAD"/>
    <w:rsid w:val="00655CF7"/>
    <w:rsid w:val="00656776"/>
    <w:rsid w:val="00656A92"/>
    <w:rsid w:val="00656DDE"/>
    <w:rsid w:val="00656DF3"/>
    <w:rsid w:val="0066011D"/>
    <w:rsid w:val="006602B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5EE"/>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1CB4"/>
    <w:rsid w:val="006921F6"/>
    <w:rsid w:val="00692843"/>
    <w:rsid w:val="006929B2"/>
    <w:rsid w:val="00692C29"/>
    <w:rsid w:val="00692E40"/>
    <w:rsid w:val="006931AC"/>
    <w:rsid w:val="00693B64"/>
    <w:rsid w:val="00694727"/>
    <w:rsid w:val="0069594C"/>
    <w:rsid w:val="00695A30"/>
    <w:rsid w:val="00695C71"/>
    <w:rsid w:val="00695FC2"/>
    <w:rsid w:val="006962FB"/>
    <w:rsid w:val="00696641"/>
    <w:rsid w:val="00696949"/>
    <w:rsid w:val="00697052"/>
    <w:rsid w:val="00697530"/>
    <w:rsid w:val="00697A78"/>
    <w:rsid w:val="00697F2A"/>
    <w:rsid w:val="006A06B2"/>
    <w:rsid w:val="006A0B55"/>
    <w:rsid w:val="006A0E56"/>
    <w:rsid w:val="006A0ECE"/>
    <w:rsid w:val="006A2BD5"/>
    <w:rsid w:val="006A3196"/>
    <w:rsid w:val="006A325E"/>
    <w:rsid w:val="006A46FB"/>
    <w:rsid w:val="006A52D5"/>
    <w:rsid w:val="006A586C"/>
    <w:rsid w:val="006A5E28"/>
    <w:rsid w:val="006A613C"/>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3F2F"/>
    <w:rsid w:val="006B4329"/>
    <w:rsid w:val="006B49CD"/>
    <w:rsid w:val="006B4B55"/>
    <w:rsid w:val="006B4C68"/>
    <w:rsid w:val="006B50CF"/>
    <w:rsid w:val="006B56C6"/>
    <w:rsid w:val="006B5862"/>
    <w:rsid w:val="006B5A5A"/>
    <w:rsid w:val="006B5AA5"/>
    <w:rsid w:val="006B70C9"/>
    <w:rsid w:val="006B7277"/>
    <w:rsid w:val="006B7F40"/>
    <w:rsid w:val="006C03B8"/>
    <w:rsid w:val="006C1798"/>
    <w:rsid w:val="006C24AC"/>
    <w:rsid w:val="006C2692"/>
    <w:rsid w:val="006C28C1"/>
    <w:rsid w:val="006C297C"/>
    <w:rsid w:val="006C29D7"/>
    <w:rsid w:val="006C2D02"/>
    <w:rsid w:val="006C385B"/>
    <w:rsid w:val="006C3924"/>
    <w:rsid w:val="006C3BFD"/>
    <w:rsid w:val="006C3E87"/>
    <w:rsid w:val="006C405C"/>
    <w:rsid w:val="006C46A0"/>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41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D2C"/>
    <w:rsid w:val="0073054C"/>
    <w:rsid w:val="00730B7C"/>
    <w:rsid w:val="00730C7D"/>
    <w:rsid w:val="00731066"/>
    <w:rsid w:val="007314C4"/>
    <w:rsid w:val="0073190B"/>
    <w:rsid w:val="00731A6F"/>
    <w:rsid w:val="00733553"/>
    <w:rsid w:val="00733B44"/>
    <w:rsid w:val="007342C6"/>
    <w:rsid w:val="007348B1"/>
    <w:rsid w:val="007349FE"/>
    <w:rsid w:val="00734E42"/>
    <w:rsid w:val="00734FCD"/>
    <w:rsid w:val="0073580E"/>
    <w:rsid w:val="007358C2"/>
    <w:rsid w:val="00736143"/>
    <w:rsid w:val="007362A6"/>
    <w:rsid w:val="007362DB"/>
    <w:rsid w:val="00736AA2"/>
    <w:rsid w:val="00736D7D"/>
    <w:rsid w:val="007374F9"/>
    <w:rsid w:val="00737564"/>
    <w:rsid w:val="00737B0B"/>
    <w:rsid w:val="0074063A"/>
    <w:rsid w:val="00740E58"/>
    <w:rsid w:val="00741368"/>
    <w:rsid w:val="00741FDF"/>
    <w:rsid w:val="007427AE"/>
    <w:rsid w:val="00743A38"/>
    <w:rsid w:val="007445A0"/>
    <w:rsid w:val="007451E7"/>
    <w:rsid w:val="0074524B"/>
    <w:rsid w:val="00745536"/>
    <w:rsid w:val="00746608"/>
    <w:rsid w:val="00746CE2"/>
    <w:rsid w:val="00746EAC"/>
    <w:rsid w:val="00747125"/>
    <w:rsid w:val="007471D5"/>
    <w:rsid w:val="007474A3"/>
    <w:rsid w:val="00747D8B"/>
    <w:rsid w:val="00751228"/>
    <w:rsid w:val="00752C50"/>
    <w:rsid w:val="007540AD"/>
    <w:rsid w:val="007543CB"/>
    <w:rsid w:val="00755EC7"/>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7AC"/>
    <w:rsid w:val="00795C92"/>
    <w:rsid w:val="00797748"/>
    <w:rsid w:val="00797AFF"/>
    <w:rsid w:val="00797D03"/>
    <w:rsid w:val="007A0313"/>
    <w:rsid w:val="007A04C6"/>
    <w:rsid w:val="007A0531"/>
    <w:rsid w:val="007A0E6E"/>
    <w:rsid w:val="007A1CB3"/>
    <w:rsid w:val="007A23F2"/>
    <w:rsid w:val="007A2553"/>
    <w:rsid w:val="007A27AD"/>
    <w:rsid w:val="007A306F"/>
    <w:rsid w:val="007A43A6"/>
    <w:rsid w:val="007A466B"/>
    <w:rsid w:val="007A58A6"/>
    <w:rsid w:val="007A5EED"/>
    <w:rsid w:val="007A61D2"/>
    <w:rsid w:val="007A6261"/>
    <w:rsid w:val="007A6495"/>
    <w:rsid w:val="007A6F2F"/>
    <w:rsid w:val="007A7053"/>
    <w:rsid w:val="007B22E5"/>
    <w:rsid w:val="007B29DB"/>
    <w:rsid w:val="007B3B2A"/>
    <w:rsid w:val="007B3D2D"/>
    <w:rsid w:val="007B4184"/>
    <w:rsid w:val="007B437F"/>
    <w:rsid w:val="007B485F"/>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427"/>
    <w:rsid w:val="007D7526"/>
    <w:rsid w:val="007D7E8A"/>
    <w:rsid w:val="007E252D"/>
    <w:rsid w:val="007E2FA0"/>
    <w:rsid w:val="007E3BF7"/>
    <w:rsid w:val="007E3EF5"/>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904"/>
    <w:rsid w:val="007F5508"/>
    <w:rsid w:val="007F5988"/>
    <w:rsid w:val="007F7F41"/>
    <w:rsid w:val="0080009E"/>
    <w:rsid w:val="0080079E"/>
    <w:rsid w:val="008008A2"/>
    <w:rsid w:val="00800A4C"/>
    <w:rsid w:val="00801562"/>
    <w:rsid w:val="0080187F"/>
    <w:rsid w:val="0080193D"/>
    <w:rsid w:val="00801CC4"/>
    <w:rsid w:val="0080253D"/>
    <w:rsid w:val="00802696"/>
    <w:rsid w:val="0080277C"/>
    <w:rsid w:val="00802DEB"/>
    <w:rsid w:val="0080325D"/>
    <w:rsid w:val="0080329E"/>
    <w:rsid w:val="00803546"/>
    <w:rsid w:val="008036C5"/>
    <w:rsid w:val="00803FAE"/>
    <w:rsid w:val="008046FD"/>
    <w:rsid w:val="008046FE"/>
    <w:rsid w:val="00804EAB"/>
    <w:rsid w:val="00805143"/>
    <w:rsid w:val="008052C1"/>
    <w:rsid w:val="00805927"/>
    <w:rsid w:val="0080605F"/>
    <w:rsid w:val="00807786"/>
    <w:rsid w:val="008101B0"/>
    <w:rsid w:val="008108E7"/>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5DC0"/>
    <w:rsid w:val="00835E64"/>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48B"/>
    <w:rsid w:val="008529CC"/>
    <w:rsid w:val="00854DF6"/>
    <w:rsid w:val="00855095"/>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375"/>
    <w:rsid w:val="00864588"/>
    <w:rsid w:val="00864DC3"/>
    <w:rsid w:val="00865F3B"/>
    <w:rsid w:val="0086607D"/>
    <w:rsid w:val="008669E1"/>
    <w:rsid w:val="00866E1D"/>
    <w:rsid w:val="00866F37"/>
    <w:rsid w:val="008672F7"/>
    <w:rsid w:val="008677FD"/>
    <w:rsid w:val="00867981"/>
    <w:rsid w:val="00867A61"/>
    <w:rsid w:val="00867B26"/>
    <w:rsid w:val="0087055F"/>
    <w:rsid w:val="008705D4"/>
    <w:rsid w:val="008706D4"/>
    <w:rsid w:val="00870A42"/>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985"/>
    <w:rsid w:val="0089757A"/>
    <w:rsid w:val="008977F0"/>
    <w:rsid w:val="008A0210"/>
    <w:rsid w:val="008A08E0"/>
    <w:rsid w:val="008A0B24"/>
    <w:rsid w:val="008A0B9C"/>
    <w:rsid w:val="008A166F"/>
    <w:rsid w:val="008A21FF"/>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3C59"/>
    <w:rsid w:val="008B3D1F"/>
    <w:rsid w:val="008B4206"/>
    <w:rsid w:val="008B4411"/>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636D"/>
    <w:rsid w:val="008C6AE8"/>
    <w:rsid w:val="008C7573"/>
    <w:rsid w:val="008C7D4E"/>
    <w:rsid w:val="008C7F2C"/>
    <w:rsid w:val="008C7F46"/>
    <w:rsid w:val="008D010F"/>
    <w:rsid w:val="008D114A"/>
    <w:rsid w:val="008D13F8"/>
    <w:rsid w:val="008D1742"/>
    <w:rsid w:val="008D19AA"/>
    <w:rsid w:val="008D1FC0"/>
    <w:rsid w:val="008D224C"/>
    <w:rsid w:val="008D2A02"/>
    <w:rsid w:val="008D2E1D"/>
    <w:rsid w:val="008D2EBF"/>
    <w:rsid w:val="008D3299"/>
    <w:rsid w:val="008D34F1"/>
    <w:rsid w:val="008D39D8"/>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2A1"/>
    <w:rsid w:val="009249DE"/>
    <w:rsid w:val="0092533B"/>
    <w:rsid w:val="0092560F"/>
    <w:rsid w:val="00925878"/>
    <w:rsid w:val="00925C36"/>
    <w:rsid w:val="00925CBD"/>
    <w:rsid w:val="009270FD"/>
    <w:rsid w:val="00927AAE"/>
    <w:rsid w:val="00931BD9"/>
    <w:rsid w:val="00932130"/>
    <w:rsid w:val="00932952"/>
    <w:rsid w:val="00933367"/>
    <w:rsid w:val="00933E80"/>
    <w:rsid w:val="00934396"/>
    <w:rsid w:val="009349BB"/>
    <w:rsid w:val="00935A7F"/>
    <w:rsid w:val="00937916"/>
    <w:rsid w:val="00940C00"/>
    <w:rsid w:val="00941636"/>
    <w:rsid w:val="00942743"/>
    <w:rsid w:val="00942D57"/>
    <w:rsid w:val="0094310F"/>
    <w:rsid w:val="009433F1"/>
    <w:rsid w:val="009436AF"/>
    <w:rsid w:val="00943742"/>
    <w:rsid w:val="00943A35"/>
    <w:rsid w:val="00943C4B"/>
    <w:rsid w:val="0094403B"/>
    <w:rsid w:val="00944A5E"/>
    <w:rsid w:val="0094503B"/>
    <w:rsid w:val="009455CF"/>
    <w:rsid w:val="00945630"/>
    <w:rsid w:val="00945C05"/>
    <w:rsid w:val="00946815"/>
    <w:rsid w:val="00946945"/>
    <w:rsid w:val="00947713"/>
    <w:rsid w:val="0094782B"/>
    <w:rsid w:val="00947CC8"/>
    <w:rsid w:val="00947D62"/>
    <w:rsid w:val="0095092C"/>
    <w:rsid w:val="00950AE4"/>
    <w:rsid w:val="00950DE7"/>
    <w:rsid w:val="00951A64"/>
    <w:rsid w:val="00951F0D"/>
    <w:rsid w:val="00951FE9"/>
    <w:rsid w:val="0095278F"/>
    <w:rsid w:val="00953098"/>
    <w:rsid w:val="00953637"/>
    <w:rsid w:val="00953920"/>
    <w:rsid w:val="00953D47"/>
    <w:rsid w:val="00954090"/>
    <w:rsid w:val="009541BE"/>
    <w:rsid w:val="0095461F"/>
    <w:rsid w:val="00954663"/>
    <w:rsid w:val="00954B67"/>
    <w:rsid w:val="00954F7B"/>
    <w:rsid w:val="00955938"/>
    <w:rsid w:val="009559ED"/>
    <w:rsid w:val="0095681E"/>
    <w:rsid w:val="00956901"/>
    <w:rsid w:val="009572D4"/>
    <w:rsid w:val="00957749"/>
    <w:rsid w:val="009603B1"/>
    <w:rsid w:val="009615FF"/>
    <w:rsid w:val="00961921"/>
    <w:rsid w:val="0096240B"/>
    <w:rsid w:val="00963037"/>
    <w:rsid w:val="0096355B"/>
    <w:rsid w:val="00963BD3"/>
    <w:rsid w:val="00963C1E"/>
    <w:rsid w:val="00963EB6"/>
    <w:rsid w:val="0096430A"/>
    <w:rsid w:val="00964464"/>
    <w:rsid w:val="0096475B"/>
    <w:rsid w:val="0096554B"/>
    <w:rsid w:val="0096584A"/>
    <w:rsid w:val="00965A4F"/>
    <w:rsid w:val="00965BD7"/>
    <w:rsid w:val="00965E61"/>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1E"/>
    <w:rsid w:val="00977A89"/>
    <w:rsid w:val="00977F6E"/>
    <w:rsid w:val="00980477"/>
    <w:rsid w:val="0098062F"/>
    <w:rsid w:val="00980FC5"/>
    <w:rsid w:val="009817BF"/>
    <w:rsid w:val="009820F4"/>
    <w:rsid w:val="0098310B"/>
    <w:rsid w:val="00983521"/>
    <w:rsid w:val="009835A1"/>
    <w:rsid w:val="009840D2"/>
    <w:rsid w:val="009842FC"/>
    <w:rsid w:val="00984738"/>
    <w:rsid w:val="00985253"/>
    <w:rsid w:val="009853B3"/>
    <w:rsid w:val="00985C38"/>
    <w:rsid w:val="00986635"/>
    <w:rsid w:val="009866A1"/>
    <w:rsid w:val="009870B6"/>
    <w:rsid w:val="00987F9C"/>
    <w:rsid w:val="009900E5"/>
    <w:rsid w:val="00990194"/>
    <w:rsid w:val="00990630"/>
    <w:rsid w:val="0099093F"/>
    <w:rsid w:val="00990B5A"/>
    <w:rsid w:val="00991761"/>
    <w:rsid w:val="00991881"/>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4294"/>
    <w:rsid w:val="009A42E3"/>
    <w:rsid w:val="009A462D"/>
    <w:rsid w:val="009A58CF"/>
    <w:rsid w:val="009A5CBA"/>
    <w:rsid w:val="009A6274"/>
    <w:rsid w:val="009A627F"/>
    <w:rsid w:val="009A645B"/>
    <w:rsid w:val="009A667D"/>
    <w:rsid w:val="009A71C9"/>
    <w:rsid w:val="009A747D"/>
    <w:rsid w:val="009A755E"/>
    <w:rsid w:val="009B0D91"/>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17A1"/>
    <w:rsid w:val="009C273D"/>
    <w:rsid w:val="009C2DAB"/>
    <w:rsid w:val="009C30B2"/>
    <w:rsid w:val="009C403E"/>
    <w:rsid w:val="009C4923"/>
    <w:rsid w:val="009C5410"/>
    <w:rsid w:val="009C5948"/>
    <w:rsid w:val="009C5A31"/>
    <w:rsid w:val="009C62EF"/>
    <w:rsid w:val="009C6698"/>
    <w:rsid w:val="009C742A"/>
    <w:rsid w:val="009C78AC"/>
    <w:rsid w:val="009D0C2D"/>
    <w:rsid w:val="009D111B"/>
    <w:rsid w:val="009D1829"/>
    <w:rsid w:val="009D2044"/>
    <w:rsid w:val="009D29F8"/>
    <w:rsid w:val="009D2ACB"/>
    <w:rsid w:val="009D34E4"/>
    <w:rsid w:val="009D378A"/>
    <w:rsid w:val="009D3F05"/>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817"/>
    <w:rsid w:val="009E0BD6"/>
    <w:rsid w:val="009E23F6"/>
    <w:rsid w:val="009E35DB"/>
    <w:rsid w:val="009E3889"/>
    <w:rsid w:val="009E3D48"/>
    <w:rsid w:val="009E3EEF"/>
    <w:rsid w:val="009E4004"/>
    <w:rsid w:val="009E46E7"/>
    <w:rsid w:val="009E47A3"/>
    <w:rsid w:val="009E5D88"/>
    <w:rsid w:val="009E602D"/>
    <w:rsid w:val="009E64F9"/>
    <w:rsid w:val="009E6AD5"/>
    <w:rsid w:val="009E73BE"/>
    <w:rsid w:val="009E7CEA"/>
    <w:rsid w:val="009F0370"/>
    <w:rsid w:val="009F08F3"/>
    <w:rsid w:val="009F09EF"/>
    <w:rsid w:val="009F0A74"/>
    <w:rsid w:val="009F1A8F"/>
    <w:rsid w:val="009F2089"/>
    <w:rsid w:val="009F2AE7"/>
    <w:rsid w:val="009F2AF7"/>
    <w:rsid w:val="009F2B2C"/>
    <w:rsid w:val="009F2E03"/>
    <w:rsid w:val="009F344F"/>
    <w:rsid w:val="009F3B1B"/>
    <w:rsid w:val="009F4831"/>
    <w:rsid w:val="009F62D9"/>
    <w:rsid w:val="009F68B5"/>
    <w:rsid w:val="009F753B"/>
    <w:rsid w:val="009F7BDB"/>
    <w:rsid w:val="009F7C5C"/>
    <w:rsid w:val="009F7DAD"/>
    <w:rsid w:val="00A00254"/>
    <w:rsid w:val="00A0026D"/>
    <w:rsid w:val="00A0039D"/>
    <w:rsid w:val="00A01A1F"/>
    <w:rsid w:val="00A021CA"/>
    <w:rsid w:val="00A0241C"/>
    <w:rsid w:val="00A02D6D"/>
    <w:rsid w:val="00A03F5C"/>
    <w:rsid w:val="00A04232"/>
    <w:rsid w:val="00A04367"/>
    <w:rsid w:val="00A04586"/>
    <w:rsid w:val="00A047D2"/>
    <w:rsid w:val="00A048A8"/>
    <w:rsid w:val="00A04968"/>
    <w:rsid w:val="00A04DCB"/>
    <w:rsid w:val="00A05B47"/>
    <w:rsid w:val="00A05D01"/>
    <w:rsid w:val="00A06DB0"/>
    <w:rsid w:val="00A079D6"/>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60FA"/>
    <w:rsid w:val="00A4665B"/>
    <w:rsid w:val="00A466DD"/>
    <w:rsid w:val="00A4678B"/>
    <w:rsid w:val="00A469EB"/>
    <w:rsid w:val="00A469ED"/>
    <w:rsid w:val="00A46A95"/>
    <w:rsid w:val="00A47A09"/>
    <w:rsid w:val="00A50156"/>
    <w:rsid w:val="00A50F41"/>
    <w:rsid w:val="00A5140E"/>
    <w:rsid w:val="00A51E32"/>
    <w:rsid w:val="00A51F20"/>
    <w:rsid w:val="00A51FE3"/>
    <w:rsid w:val="00A522DB"/>
    <w:rsid w:val="00A525A0"/>
    <w:rsid w:val="00A527BF"/>
    <w:rsid w:val="00A52B3E"/>
    <w:rsid w:val="00A52E1D"/>
    <w:rsid w:val="00A52F16"/>
    <w:rsid w:val="00A5341A"/>
    <w:rsid w:val="00A54350"/>
    <w:rsid w:val="00A55E10"/>
    <w:rsid w:val="00A55EE6"/>
    <w:rsid w:val="00A56674"/>
    <w:rsid w:val="00A578FB"/>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D49"/>
    <w:rsid w:val="00A67E6C"/>
    <w:rsid w:val="00A71563"/>
    <w:rsid w:val="00A71A34"/>
    <w:rsid w:val="00A71B99"/>
    <w:rsid w:val="00A71E0A"/>
    <w:rsid w:val="00A7246D"/>
    <w:rsid w:val="00A7287B"/>
    <w:rsid w:val="00A72E81"/>
    <w:rsid w:val="00A7310D"/>
    <w:rsid w:val="00A73989"/>
    <w:rsid w:val="00A739D0"/>
    <w:rsid w:val="00A73D7E"/>
    <w:rsid w:val="00A74316"/>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F23"/>
    <w:rsid w:val="00A920C7"/>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1EC2"/>
    <w:rsid w:val="00AB37D2"/>
    <w:rsid w:val="00AB3B29"/>
    <w:rsid w:val="00AB4AB8"/>
    <w:rsid w:val="00AB4BAA"/>
    <w:rsid w:val="00AB53F0"/>
    <w:rsid w:val="00AB5469"/>
    <w:rsid w:val="00AB655E"/>
    <w:rsid w:val="00AB693B"/>
    <w:rsid w:val="00AB69D1"/>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5C47"/>
    <w:rsid w:val="00AC630A"/>
    <w:rsid w:val="00AC6962"/>
    <w:rsid w:val="00AC76DF"/>
    <w:rsid w:val="00AC786A"/>
    <w:rsid w:val="00AD0460"/>
    <w:rsid w:val="00AD0AA3"/>
    <w:rsid w:val="00AD0B4E"/>
    <w:rsid w:val="00AD1023"/>
    <w:rsid w:val="00AD1755"/>
    <w:rsid w:val="00AD17E6"/>
    <w:rsid w:val="00AD198E"/>
    <w:rsid w:val="00AD19F9"/>
    <w:rsid w:val="00AD1BCB"/>
    <w:rsid w:val="00AD20C2"/>
    <w:rsid w:val="00AD2100"/>
    <w:rsid w:val="00AD2423"/>
    <w:rsid w:val="00AD3535"/>
    <w:rsid w:val="00AD3DC4"/>
    <w:rsid w:val="00AD3F94"/>
    <w:rsid w:val="00AD4389"/>
    <w:rsid w:val="00AD479E"/>
    <w:rsid w:val="00AD4A5A"/>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95"/>
    <w:rsid w:val="00AE77B1"/>
    <w:rsid w:val="00AF0755"/>
    <w:rsid w:val="00AF1771"/>
    <w:rsid w:val="00AF1C5D"/>
    <w:rsid w:val="00AF1E22"/>
    <w:rsid w:val="00AF271A"/>
    <w:rsid w:val="00AF289E"/>
    <w:rsid w:val="00AF3219"/>
    <w:rsid w:val="00AF42D7"/>
    <w:rsid w:val="00AF474B"/>
    <w:rsid w:val="00AF497E"/>
    <w:rsid w:val="00AF4AFF"/>
    <w:rsid w:val="00AF643F"/>
    <w:rsid w:val="00AF6DA0"/>
    <w:rsid w:val="00AF7586"/>
    <w:rsid w:val="00B00472"/>
    <w:rsid w:val="00B006FE"/>
    <w:rsid w:val="00B007CB"/>
    <w:rsid w:val="00B00A65"/>
    <w:rsid w:val="00B00EDD"/>
    <w:rsid w:val="00B01369"/>
    <w:rsid w:val="00B02270"/>
    <w:rsid w:val="00B02961"/>
    <w:rsid w:val="00B02AA9"/>
    <w:rsid w:val="00B02D93"/>
    <w:rsid w:val="00B02FA3"/>
    <w:rsid w:val="00B03281"/>
    <w:rsid w:val="00B049C7"/>
    <w:rsid w:val="00B05084"/>
    <w:rsid w:val="00B06544"/>
    <w:rsid w:val="00B07520"/>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33F"/>
    <w:rsid w:val="00B24598"/>
    <w:rsid w:val="00B24D34"/>
    <w:rsid w:val="00B2518D"/>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BB3"/>
    <w:rsid w:val="00B61EE9"/>
    <w:rsid w:val="00B62196"/>
    <w:rsid w:val="00B62BEF"/>
    <w:rsid w:val="00B63658"/>
    <w:rsid w:val="00B63B96"/>
    <w:rsid w:val="00B63CEF"/>
    <w:rsid w:val="00B64A5E"/>
    <w:rsid w:val="00B64BEB"/>
    <w:rsid w:val="00B65BDB"/>
    <w:rsid w:val="00B66456"/>
    <w:rsid w:val="00B664C7"/>
    <w:rsid w:val="00B66F4E"/>
    <w:rsid w:val="00B70198"/>
    <w:rsid w:val="00B7019D"/>
    <w:rsid w:val="00B7285B"/>
    <w:rsid w:val="00B72868"/>
    <w:rsid w:val="00B7331C"/>
    <w:rsid w:val="00B73583"/>
    <w:rsid w:val="00B739F6"/>
    <w:rsid w:val="00B76B38"/>
    <w:rsid w:val="00B76D2A"/>
    <w:rsid w:val="00B777F2"/>
    <w:rsid w:val="00B77CFC"/>
    <w:rsid w:val="00B77FFB"/>
    <w:rsid w:val="00B81A7B"/>
    <w:rsid w:val="00B81A95"/>
    <w:rsid w:val="00B81FF6"/>
    <w:rsid w:val="00B8209E"/>
    <w:rsid w:val="00B82E29"/>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4D2E"/>
    <w:rsid w:val="00BC4E54"/>
    <w:rsid w:val="00BC74D1"/>
    <w:rsid w:val="00BD0073"/>
    <w:rsid w:val="00BD108D"/>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338"/>
    <w:rsid w:val="00BF0845"/>
    <w:rsid w:val="00BF17FD"/>
    <w:rsid w:val="00BF1EDF"/>
    <w:rsid w:val="00BF2813"/>
    <w:rsid w:val="00BF3279"/>
    <w:rsid w:val="00BF368A"/>
    <w:rsid w:val="00BF3F37"/>
    <w:rsid w:val="00BF512B"/>
    <w:rsid w:val="00BF51F4"/>
    <w:rsid w:val="00BF6454"/>
    <w:rsid w:val="00BF6EEA"/>
    <w:rsid w:val="00BF74C7"/>
    <w:rsid w:val="00C0030A"/>
    <w:rsid w:val="00C00CCF"/>
    <w:rsid w:val="00C00EBB"/>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478"/>
    <w:rsid w:val="00C109BC"/>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EB7"/>
    <w:rsid w:val="00C43A6C"/>
    <w:rsid w:val="00C43FCC"/>
    <w:rsid w:val="00C44972"/>
    <w:rsid w:val="00C45739"/>
    <w:rsid w:val="00C45F08"/>
    <w:rsid w:val="00C46894"/>
    <w:rsid w:val="00C46B7B"/>
    <w:rsid w:val="00C500B5"/>
    <w:rsid w:val="00C5010D"/>
    <w:rsid w:val="00C5084C"/>
    <w:rsid w:val="00C5097D"/>
    <w:rsid w:val="00C51CBD"/>
    <w:rsid w:val="00C52031"/>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B86"/>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472"/>
    <w:rsid w:val="00C668F7"/>
    <w:rsid w:val="00C6692D"/>
    <w:rsid w:val="00C671CA"/>
    <w:rsid w:val="00C6787B"/>
    <w:rsid w:val="00C67D43"/>
    <w:rsid w:val="00C67D98"/>
    <w:rsid w:val="00C70697"/>
    <w:rsid w:val="00C70D2F"/>
    <w:rsid w:val="00C72617"/>
    <w:rsid w:val="00C728F3"/>
    <w:rsid w:val="00C72EF4"/>
    <w:rsid w:val="00C7412A"/>
    <w:rsid w:val="00C754E8"/>
    <w:rsid w:val="00C755E3"/>
    <w:rsid w:val="00C75D2F"/>
    <w:rsid w:val="00C75FAC"/>
    <w:rsid w:val="00C76D90"/>
    <w:rsid w:val="00C76E3C"/>
    <w:rsid w:val="00C77624"/>
    <w:rsid w:val="00C8085D"/>
    <w:rsid w:val="00C81568"/>
    <w:rsid w:val="00C82387"/>
    <w:rsid w:val="00C826D6"/>
    <w:rsid w:val="00C82773"/>
    <w:rsid w:val="00C82DFE"/>
    <w:rsid w:val="00C830E3"/>
    <w:rsid w:val="00C83514"/>
    <w:rsid w:val="00C83FF6"/>
    <w:rsid w:val="00C84C4B"/>
    <w:rsid w:val="00C8517D"/>
    <w:rsid w:val="00C857B3"/>
    <w:rsid w:val="00C85DC0"/>
    <w:rsid w:val="00C860EE"/>
    <w:rsid w:val="00C8629F"/>
    <w:rsid w:val="00C86CFF"/>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B0F89"/>
    <w:rsid w:val="00CB1355"/>
    <w:rsid w:val="00CB1F63"/>
    <w:rsid w:val="00CB2003"/>
    <w:rsid w:val="00CB2067"/>
    <w:rsid w:val="00CB37DE"/>
    <w:rsid w:val="00CB4465"/>
    <w:rsid w:val="00CB4899"/>
    <w:rsid w:val="00CB4D5A"/>
    <w:rsid w:val="00CB5B72"/>
    <w:rsid w:val="00CB5F3E"/>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3421"/>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5F2"/>
    <w:rsid w:val="00D06D04"/>
    <w:rsid w:val="00D07567"/>
    <w:rsid w:val="00D07C8C"/>
    <w:rsid w:val="00D10249"/>
    <w:rsid w:val="00D10659"/>
    <w:rsid w:val="00D109ED"/>
    <w:rsid w:val="00D115C3"/>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93D"/>
    <w:rsid w:val="00D16B9D"/>
    <w:rsid w:val="00D17849"/>
    <w:rsid w:val="00D20A27"/>
    <w:rsid w:val="00D20C89"/>
    <w:rsid w:val="00D212E2"/>
    <w:rsid w:val="00D21443"/>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52F6"/>
    <w:rsid w:val="00D35BC9"/>
    <w:rsid w:val="00D36E71"/>
    <w:rsid w:val="00D37053"/>
    <w:rsid w:val="00D3771F"/>
    <w:rsid w:val="00D37AC2"/>
    <w:rsid w:val="00D37D87"/>
    <w:rsid w:val="00D401E8"/>
    <w:rsid w:val="00D40629"/>
    <w:rsid w:val="00D40B33"/>
    <w:rsid w:val="00D40F6E"/>
    <w:rsid w:val="00D4102D"/>
    <w:rsid w:val="00D417B1"/>
    <w:rsid w:val="00D41A3F"/>
    <w:rsid w:val="00D42335"/>
    <w:rsid w:val="00D42EFF"/>
    <w:rsid w:val="00D4318F"/>
    <w:rsid w:val="00D4329B"/>
    <w:rsid w:val="00D434F3"/>
    <w:rsid w:val="00D438BF"/>
    <w:rsid w:val="00D440F8"/>
    <w:rsid w:val="00D44674"/>
    <w:rsid w:val="00D450A1"/>
    <w:rsid w:val="00D4526B"/>
    <w:rsid w:val="00D46BDE"/>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5B2"/>
    <w:rsid w:val="00D53636"/>
    <w:rsid w:val="00D53EA6"/>
    <w:rsid w:val="00D5425F"/>
    <w:rsid w:val="00D54352"/>
    <w:rsid w:val="00D546FF"/>
    <w:rsid w:val="00D54771"/>
    <w:rsid w:val="00D54848"/>
    <w:rsid w:val="00D54E3E"/>
    <w:rsid w:val="00D55085"/>
    <w:rsid w:val="00D551ED"/>
    <w:rsid w:val="00D55AD5"/>
    <w:rsid w:val="00D55DC1"/>
    <w:rsid w:val="00D576CA"/>
    <w:rsid w:val="00D57C66"/>
    <w:rsid w:val="00D57FA3"/>
    <w:rsid w:val="00D60432"/>
    <w:rsid w:val="00D61AF5"/>
    <w:rsid w:val="00D61E32"/>
    <w:rsid w:val="00D61E54"/>
    <w:rsid w:val="00D62095"/>
    <w:rsid w:val="00D63D1A"/>
    <w:rsid w:val="00D647BC"/>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990"/>
    <w:rsid w:val="00D75AE0"/>
    <w:rsid w:val="00D75BA0"/>
    <w:rsid w:val="00D76B73"/>
    <w:rsid w:val="00D77B1D"/>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872A9"/>
    <w:rsid w:val="00D9011C"/>
    <w:rsid w:val="00D91078"/>
    <w:rsid w:val="00D9127D"/>
    <w:rsid w:val="00D9196D"/>
    <w:rsid w:val="00D92036"/>
    <w:rsid w:val="00D92982"/>
    <w:rsid w:val="00D937BB"/>
    <w:rsid w:val="00D9383B"/>
    <w:rsid w:val="00D943A5"/>
    <w:rsid w:val="00D9537D"/>
    <w:rsid w:val="00D95A1E"/>
    <w:rsid w:val="00D9613D"/>
    <w:rsid w:val="00D9704D"/>
    <w:rsid w:val="00D977E9"/>
    <w:rsid w:val="00D97B8A"/>
    <w:rsid w:val="00D97E80"/>
    <w:rsid w:val="00DA1E71"/>
    <w:rsid w:val="00DA2A4E"/>
    <w:rsid w:val="00DA2D31"/>
    <w:rsid w:val="00DA305E"/>
    <w:rsid w:val="00DA4E27"/>
    <w:rsid w:val="00DA5417"/>
    <w:rsid w:val="00DA56E8"/>
    <w:rsid w:val="00DA5B30"/>
    <w:rsid w:val="00DA6066"/>
    <w:rsid w:val="00DA64C6"/>
    <w:rsid w:val="00DA6990"/>
    <w:rsid w:val="00DA6AC1"/>
    <w:rsid w:val="00DA70FE"/>
    <w:rsid w:val="00DA716E"/>
    <w:rsid w:val="00DB0292"/>
    <w:rsid w:val="00DB19A3"/>
    <w:rsid w:val="00DB2564"/>
    <w:rsid w:val="00DB25D8"/>
    <w:rsid w:val="00DB27F9"/>
    <w:rsid w:val="00DB377D"/>
    <w:rsid w:val="00DB50C5"/>
    <w:rsid w:val="00DB59AD"/>
    <w:rsid w:val="00DB6054"/>
    <w:rsid w:val="00DB6E10"/>
    <w:rsid w:val="00DB6FD5"/>
    <w:rsid w:val="00DC0BB6"/>
    <w:rsid w:val="00DC112E"/>
    <w:rsid w:val="00DC29E1"/>
    <w:rsid w:val="00DC2D36"/>
    <w:rsid w:val="00DC3D86"/>
    <w:rsid w:val="00DC4F13"/>
    <w:rsid w:val="00DC53EF"/>
    <w:rsid w:val="00DC5E99"/>
    <w:rsid w:val="00DC5FB3"/>
    <w:rsid w:val="00DC6129"/>
    <w:rsid w:val="00DC631A"/>
    <w:rsid w:val="00DC6DC7"/>
    <w:rsid w:val="00DD017F"/>
    <w:rsid w:val="00DD126B"/>
    <w:rsid w:val="00DD1AE7"/>
    <w:rsid w:val="00DD2487"/>
    <w:rsid w:val="00DD2D68"/>
    <w:rsid w:val="00DD3166"/>
    <w:rsid w:val="00DD3666"/>
    <w:rsid w:val="00DD3A6E"/>
    <w:rsid w:val="00DD3E95"/>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7EF"/>
    <w:rsid w:val="00DF4819"/>
    <w:rsid w:val="00DF507A"/>
    <w:rsid w:val="00DF5CEF"/>
    <w:rsid w:val="00DF6C7A"/>
    <w:rsid w:val="00DF6FCF"/>
    <w:rsid w:val="00DF7077"/>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1CE"/>
    <w:rsid w:val="00E25B08"/>
    <w:rsid w:val="00E25DE2"/>
    <w:rsid w:val="00E265D6"/>
    <w:rsid w:val="00E266B7"/>
    <w:rsid w:val="00E271A1"/>
    <w:rsid w:val="00E27883"/>
    <w:rsid w:val="00E303AE"/>
    <w:rsid w:val="00E308FB"/>
    <w:rsid w:val="00E30B5A"/>
    <w:rsid w:val="00E310B0"/>
    <w:rsid w:val="00E3123D"/>
    <w:rsid w:val="00E31461"/>
    <w:rsid w:val="00E31468"/>
    <w:rsid w:val="00E31D43"/>
    <w:rsid w:val="00E31F8C"/>
    <w:rsid w:val="00E32196"/>
    <w:rsid w:val="00E3224A"/>
    <w:rsid w:val="00E32608"/>
    <w:rsid w:val="00E32B0C"/>
    <w:rsid w:val="00E32B8E"/>
    <w:rsid w:val="00E32D14"/>
    <w:rsid w:val="00E3370E"/>
    <w:rsid w:val="00E3484E"/>
    <w:rsid w:val="00E34B6E"/>
    <w:rsid w:val="00E3526B"/>
    <w:rsid w:val="00E35B16"/>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21D0"/>
    <w:rsid w:val="00E422F7"/>
    <w:rsid w:val="00E4266E"/>
    <w:rsid w:val="00E427F9"/>
    <w:rsid w:val="00E43595"/>
    <w:rsid w:val="00E43833"/>
    <w:rsid w:val="00E43E64"/>
    <w:rsid w:val="00E446F1"/>
    <w:rsid w:val="00E44802"/>
    <w:rsid w:val="00E44A38"/>
    <w:rsid w:val="00E45364"/>
    <w:rsid w:val="00E4545A"/>
    <w:rsid w:val="00E46886"/>
    <w:rsid w:val="00E47505"/>
    <w:rsid w:val="00E47AEF"/>
    <w:rsid w:val="00E512D9"/>
    <w:rsid w:val="00E517C3"/>
    <w:rsid w:val="00E5219A"/>
    <w:rsid w:val="00E52D94"/>
    <w:rsid w:val="00E52EB2"/>
    <w:rsid w:val="00E53B75"/>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880"/>
    <w:rsid w:val="00E67C51"/>
    <w:rsid w:val="00E67E5D"/>
    <w:rsid w:val="00E703CA"/>
    <w:rsid w:val="00E71515"/>
    <w:rsid w:val="00E71A10"/>
    <w:rsid w:val="00E71B86"/>
    <w:rsid w:val="00E72041"/>
    <w:rsid w:val="00E72215"/>
    <w:rsid w:val="00E72EFC"/>
    <w:rsid w:val="00E73B2D"/>
    <w:rsid w:val="00E747A3"/>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AFA"/>
    <w:rsid w:val="00E96A1D"/>
    <w:rsid w:val="00E9708E"/>
    <w:rsid w:val="00E973CE"/>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298"/>
    <w:rsid w:val="00EA64B0"/>
    <w:rsid w:val="00EA6B68"/>
    <w:rsid w:val="00EA745A"/>
    <w:rsid w:val="00EA7A41"/>
    <w:rsid w:val="00EB0523"/>
    <w:rsid w:val="00EB077B"/>
    <w:rsid w:val="00EB0D24"/>
    <w:rsid w:val="00EB119B"/>
    <w:rsid w:val="00EB1D93"/>
    <w:rsid w:val="00EB21CF"/>
    <w:rsid w:val="00EB235D"/>
    <w:rsid w:val="00EB24A9"/>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9D8"/>
    <w:rsid w:val="00EC5A8C"/>
    <w:rsid w:val="00EC5D24"/>
    <w:rsid w:val="00EC6035"/>
    <w:rsid w:val="00EC60AE"/>
    <w:rsid w:val="00EC61BC"/>
    <w:rsid w:val="00EC6E41"/>
    <w:rsid w:val="00EC7192"/>
    <w:rsid w:val="00EC71CE"/>
    <w:rsid w:val="00EC7858"/>
    <w:rsid w:val="00ED00DD"/>
    <w:rsid w:val="00ED1006"/>
    <w:rsid w:val="00ED1266"/>
    <w:rsid w:val="00ED2A60"/>
    <w:rsid w:val="00ED3583"/>
    <w:rsid w:val="00ED3808"/>
    <w:rsid w:val="00ED454D"/>
    <w:rsid w:val="00ED4AFA"/>
    <w:rsid w:val="00ED4F58"/>
    <w:rsid w:val="00ED635F"/>
    <w:rsid w:val="00ED6BD6"/>
    <w:rsid w:val="00ED6E55"/>
    <w:rsid w:val="00ED6FD3"/>
    <w:rsid w:val="00ED7505"/>
    <w:rsid w:val="00ED78C9"/>
    <w:rsid w:val="00EE0D13"/>
    <w:rsid w:val="00EE1F98"/>
    <w:rsid w:val="00EE280C"/>
    <w:rsid w:val="00EE28F5"/>
    <w:rsid w:val="00EE2F33"/>
    <w:rsid w:val="00EE35AB"/>
    <w:rsid w:val="00EE6B5A"/>
    <w:rsid w:val="00EE7CE1"/>
    <w:rsid w:val="00EF00FF"/>
    <w:rsid w:val="00EF0E06"/>
    <w:rsid w:val="00EF18FE"/>
    <w:rsid w:val="00EF2981"/>
    <w:rsid w:val="00EF2CBB"/>
    <w:rsid w:val="00EF3591"/>
    <w:rsid w:val="00EF3AD5"/>
    <w:rsid w:val="00EF3D20"/>
    <w:rsid w:val="00EF41CA"/>
    <w:rsid w:val="00EF53CD"/>
    <w:rsid w:val="00EF5787"/>
    <w:rsid w:val="00EF5E38"/>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5DF"/>
    <w:rsid w:val="00F21B3A"/>
    <w:rsid w:val="00F21C5E"/>
    <w:rsid w:val="00F23D23"/>
    <w:rsid w:val="00F243D8"/>
    <w:rsid w:val="00F243E4"/>
    <w:rsid w:val="00F249F9"/>
    <w:rsid w:val="00F24A2D"/>
    <w:rsid w:val="00F24B66"/>
    <w:rsid w:val="00F2560D"/>
    <w:rsid w:val="00F267F7"/>
    <w:rsid w:val="00F26E23"/>
    <w:rsid w:val="00F276AD"/>
    <w:rsid w:val="00F27994"/>
    <w:rsid w:val="00F27FAF"/>
    <w:rsid w:val="00F30648"/>
    <w:rsid w:val="00F30828"/>
    <w:rsid w:val="00F313D6"/>
    <w:rsid w:val="00F31EE4"/>
    <w:rsid w:val="00F32194"/>
    <w:rsid w:val="00F32F62"/>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1E1B"/>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C2B"/>
    <w:rsid w:val="00F64DC0"/>
    <w:rsid w:val="00F651BE"/>
    <w:rsid w:val="00F65F27"/>
    <w:rsid w:val="00F660D0"/>
    <w:rsid w:val="00F66C35"/>
    <w:rsid w:val="00F6738E"/>
    <w:rsid w:val="00F67D91"/>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63B0"/>
    <w:rsid w:val="00F96985"/>
    <w:rsid w:val="00F96B5B"/>
    <w:rsid w:val="00F96C56"/>
    <w:rsid w:val="00F97838"/>
    <w:rsid w:val="00FA007C"/>
    <w:rsid w:val="00FA070D"/>
    <w:rsid w:val="00FA1A18"/>
    <w:rsid w:val="00FA20F7"/>
    <w:rsid w:val="00FA2205"/>
    <w:rsid w:val="00FA2283"/>
    <w:rsid w:val="00FA22F2"/>
    <w:rsid w:val="00FA22F8"/>
    <w:rsid w:val="00FA25A0"/>
    <w:rsid w:val="00FA2A45"/>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C186B"/>
    <w:rsid w:val="00FC1DCB"/>
    <w:rsid w:val="00FC2019"/>
    <w:rsid w:val="00FC2E17"/>
    <w:rsid w:val="00FC2E70"/>
    <w:rsid w:val="00FC3355"/>
    <w:rsid w:val="00FC4002"/>
    <w:rsid w:val="00FC4B11"/>
    <w:rsid w:val="00FC4B8F"/>
    <w:rsid w:val="00FC58D4"/>
    <w:rsid w:val="00FC5A27"/>
    <w:rsid w:val="00FC5DE8"/>
    <w:rsid w:val="00FC5E13"/>
    <w:rsid w:val="00FC6469"/>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03"/>
    <w:rsid w:val="00FE43A9"/>
    <w:rsid w:val="00FE47FE"/>
    <w:rsid w:val="00FE48EB"/>
    <w:rsid w:val="00FE4C7B"/>
    <w:rsid w:val="00FE4D7E"/>
    <w:rsid w:val="00FE5659"/>
    <w:rsid w:val="00FE57B9"/>
    <w:rsid w:val="00FE67E0"/>
    <w:rsid w:val="00FE6B82"/>
    <w:rsid w:val="00FE7336"/>
    <w:rsid w:val="00FE787C"/>
    <w:rsid w:val="00FF0149"/>
    <w:rsid w:val="00FF01D5"/>
    <w:rsid w:val="00FF07B8"/>
    <w:rsid w:val="00FF0AFB"/>
    <w:rsid w:val="00FF10FD"/>
    <w:rsid w:val="00FF1F6E"/>
    <w:rsid w:val="00FF302A"/>
    <w:rsid w:val="00FF3BB8"/>
    <w:rsid w:val="00FF3C19"/>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96C5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96C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6C5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9"/>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454025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file:///C:\00.%20Personal%20Folder\0.%20Work\00.%203GPP%20RAN1%20Meetings\(201705)%20RAN1_89_Hangzhou\Docs\R1-1709521.zip" TargetMode="External"/><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00.%20Personal%20Folder\0.%20Work\00.%203GPP%20RAN1%20Meetings\(201705)%20RAN1_89_Hangzhou\Docs\R1-1709521.zip"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2.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E028DB-782E-4F89-83E6-F96BA20B83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6C999B-1E71-4EF1-9F0D-9CCD2B64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1095</Words>
  <Characters>6243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2017-06-16T21:03:00Z</dcterms:created>
  <dcterms:modified xsi:type="dcterms:W3CDTF">2017-06-16T21:29:00Z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